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622" w:rsidRPr="00CB124B" w:rsidRDefault="00A6200F" w:rsidP="00A6200F">
      <w:pPr>
        <w:pStyle w:val="4"/>
        <w:spacing w:line="680" w:lineRule="exact"/>
        <w:ind w:firstLine="480"/>
        <w:rPr>
          <w:sz w:val="32"/>
          <w:szCs w:val="28"/>
        </w:rPr>
      </w:pPr>
      <w:r w:rsidRPr="008C19CB">
        <w:rPr>
          <w:rFonts w:hint="eastAsia"/>
          <w:sz w:val="32"/>
          <w:szCs w:val="28"/>
        </w:rPr>
        <w:t>(</w:t>
      </w:r>
      <w:r w:rsidR="00BA467A" w:rsidRPr="00CB124B">
        <w:rPr>
          <w:rFonts w:hint="eastAsia"/>
          <w:sz w:val="32"/>
          <w:szCs w:val="28"/>
        </w:rPr>
        <w:t>三</w:t>
      </w:r>
      <w:r>
        <w:rPr>
          <w:rFonts w:hint="eastAsia"/>
          <w:sz w:val="32"/>
          <w:szCs w:val="28"/>
        </w:rPr>
        <w:t>)</w:t>
      </w:r>
      <w:r w:rsidR="009417A8" w:rsidRPr="00CB124B">
        <w:rPr>
          <w:rFonts w:hint="eastAsia"/>
          <w:sz w:val="32"/>
          <w:szCs w:val="28"/>
        </w:rPr>
        <w:t>警察消防海巡移民空勤人員及協勤民力安全</w:t>
      </w:r>
      <w:r w:rsidR="009A6D1F" w:rsidRPr="00CB124B">
        <w:rPr>
          <w:rFonts w:hint="eastAsia"/>
          <w:sz w:val="32"/>
          <w:szCs w:val="28"/>
        </w:rPr>
        <w:t>基金</w:t>
      </w:r>
    </w:p>
    <w:p w:rsidR="005C4622" w:rsidRPr="00F077DF" w:rsidRDefault="00E71AE2" w:rsidP="00A6200F">
      <w:pPr>
        <w:pStyle w:val="4"/>
        <w:spacing w:line="480" w:lineRule="exact"/>
        <w:ind w:firstLineChars="200" w:firstLine="480"/>
        <w:rPr>
          <w:rFonts w:hAnsi="Times New Roman"/>
          <w:b w:val="0"/>
          <w:noProof/>
          <w:sz w:val="24"/>
          <w:szCs w:val="24"/>
        </w:rPr>
      </w:pPr>
      <w:r w:rsidRPr="00F077DF">
        <w:rPr>
          <w:rFonts w:hAnsi="Times New Roman" w:hint="eastAsia"/>
          <w:b w:val="0"/>
          <w:noProof/>
          <w:sz w:val="24"/>
          <w:szCs w:val="24"/>
        </w:rPr>
        <w:t>政府為保障警察、消防、海巡、移民、空勤人員及協勤民力之就醫、就養權利</w:t>
      </w:r>
      <w:r w:rsidR="00410888" w:rsidRPr="00F077DF">
        <w:rPr>
          <w:rFonts w:hAnsi="Times New Roman" w:hint="eastAsia"/>
          <w:b w:val="0"/>
          <w:noProof/>
          <w:sz w:val="24"/>
          <w:szCs w:val="24"/>
        </w:rPr>
        <w:t>，</w:t>
      </w:r>
      <w:r w:rsidRPr="00F077DF">
        <w:rPr>
          <w:rFonts w:hAnsi="Times New Roman" w:hint="eastAsia"/>
          <w:b w:val="0"/>
          <w:noProof/>
          <w:sz w:val="24"/>
          <w:szCs w:val="24"/>
        </w:rPr>
        <w:t>並建立管理及運作機制，依據警察消防海巡移民空勤人員及協勤民力安全基金設置管理條例規定，設立警察消防海巡移民空勤人員及協勤民力安全基金</w:t>
      </w:r>
      <w:r w:rsidR="009A6D1F" w:rsidRPr="00F077DF">
        <w:rPr>
          <w:rFonts w:hAnsi="Times New Roman" w:hint="eastAsia"/>
          <w:b w:val="0"/>
          <w:noProof/>
          <w:sz w:val="24"/>
          <w:szCs w:val="24"/>
        </w:rPr>
        <w:t>。</w:t>
      </w:r>
      <w:r w:rsidRPr="00F077DF">
        <w:rPr>
          <w:rFonts w:hAnsi="Times New Roman" w:hint="eastAsia"/>
          <w:b w:val="0"/>
          <w:noProof/>
          <w:sz w:val="24"/>
          <w:szCs w:val="24"/>
        </w:rPr>
        <w:t>嗣為利整體資源統籌運用管理，行政院於106年12月6日同意基金設置目的相近之警察及消防人員安全濟助基金併入該基金，並於106年12月31日完成整併，107年1月1日起運作。</w:t>
      </w:r>
      <w:r w:rsidR="009A6D1F" w:rsidRPr="00F077DF">
        <w:rPr>
          <w:rFonts w:hAnsi="Times New Roman" w:hint="eastAsia"/>
          <w:b w:val="0"/>
          <w:noProof/>
          <w:sz w:val="24"/>
          <w:szCs w:val="24"/>
        </w:rPr>
        <w:t>該基金</w:t>
      </w:r>
      <w:r w:rsidR="00775502" w:rsidRPr="00F077DF">
        <w:rPr>
          <w:rFonts w:hAnsi="Times New Roman" w:hint="eastAsia"/>
          <w:b w:val="0"/>
          <w:noProof/>
          <w:sz w:val="24"/>
          <w:szCs w:val="24"/>
        </w:rPr>
        <w:t>10</w:t>
      </w:r>
      <w:r w:rsidR="00F3692B" w:rsidRPr="00F077DF">
        <w:rPr>
          <w:rFonts w:hAnsi="Times New Roman" w:hint="eastAsia"/>
          <w:b w:val="0"/>
          <w:noProof/>
          <w:sz w:val="24"/>
          <w:szCs w:val="24"/>
        </w:rPr>
        <w:t>9</w:t>
      </w:r>
      <w:r w:rsidR="009A6D1F" w:rsidRPr="00F077DF">
        <w:rPr>
          <w:rFonts w:hAnsi="Times New Roman" w:hint="eastAsia"/>
          <w:b w:val="0"/>
          <w:noProof/>
          <w:sz w:val="24"/>
          <w:szCs w:val="24"/>
        </w:rPr>
        <w:t>年度各項業務計畫及預算之執行等，經予書面審核</w:t>
      </w:r>
      <w:r w:rsidR="00FA59B8" w:rsidRPr="00F077DF">
        <w:rPr>
          <w:rFonts w:hAnsi="Times New Roman" w:hint="eastAsia"/>
          <w:b w:val="0"/>
          <w:noProof/>
          <w:sz w:val="24"/>
          <w:szCs w:val="24"/>
        </w:rPr>
        <w:t>，</w:t>
      </w:r>
      <w:r w:rsidR="00E7249C" w:rsidRPr="00F077DF">
        <w:rPr>
          <w:rFonts w:hAnsi="Times New Roman" w:hint="eastAsia"/>
          <w:b w:val="0"/>
          <w:noProof/>
          <w:sz w:val="24"/>
          <w:szCs w:val="24"/>
        </w:rPr>
        <w:t>並</w:t>
      </w:r>
      <w:r w:rsidR="000E3900" w:rsidRPr="00F077DF">
        <w:rPr>
          <w:rFonts w:hAnsi="Times New Roman" w:hint="eastAsia"/>
          <w:b w:val="0"/>
          <w:noProof/>
          <w:sz w:val="24"/>
          <w:szCs w:val="24"/>
        </w:rPr>
        <w:t>於期中</w:t>
      </w:r>
      <w:r w:rsidR="00CD11DA" w:rsidRPr="00F077DF">
        <w:rPr>
          <w:rFonts w:hAnsi="Times New Roman" w:hint="eastAsia"/>
          <w:b w:val="0"/>
          <w:noProof/>
          <w:sz w:val="24"/>
          <w:szCs w:val="24"/>
        </w:rPr>
        <w:t>派員就地抽查，</w:t>
      </w:r>
      <w:r w:rsidR="009A6D1F" w:rsidRPr="00F077DF">
        <w:rPr>
          <w:rFonts w:hAnsi="Times New Roman" w:hint="eastAsia"/>
          <w:b w:val="0"/>
          <w:noProof/>
          <w:sz w:val="24"/>
          <w:szCs w:val="24"/>
        </w:rPr>
        <w:t>茲將</w:t>
      </w:r>
      <w:r w:rsidR="000E3900" w:rsidRPr="00F077DF">
        <w:rPr>
          <w:rFonts w:hAnsi="Times New Roman" w:hint="eastAsia"/>
          <w:b w:val="0"/>
          <w:noProof/>
          <w:sz w:val="24"/>
          <w:szCs w:val="24"/>
        </w:rPr>
        <w:t>查</w:t>
      </w:r>
      <w:r w:rsidR="009A6D1F" w:rsidRPr="00F077DF">
        <w:rPr>
          <w:rFonts w:hAnsi="Times New Roman" w:hint="eastAsia"/>
          <w:b w:val="0"/>
          <w:noProof/>
          <w:sz w:val="24"/>
          <w:szCs w:val="24"/>
        </w:rPr>
        <w:t>核結果說明如次：</w:t>
      </w:r>
    </w:p>
    <w:p w:rsidR="005C4622" w:rsidRPr="00F077DF" w:rsidRDefault="005C4622" w:rsidP="008026B4">
      <w:pPr>
        <w:pStyle w:val="123"/>
        <w:spacing w:line="480" w:lineRule="exact"/>
        <w:ind w:firstLine="1261"/>
        <w:outlineLvl w:val="0"/>
        <w:rPr>
          <w:b/>
          <w:sz w:val="28"/>
          <w:szCs w:val="28"/>
        </w:rPr>
      </w:pPr>
      <w:r w:rsidRPr="00F077DF">
        <w:rPr>
          <w:rFonts w:hint="eastAsia"/>
          <w:b/>
          <w:sz w:val="28"/>
          <w:szCs w:val="28"/>
        </w:rPr>
        <w:t>1.　業務計畫實施情形之查核</w:t>
      </w:r>
    </w:p>
    <w:p w:rsidR="005C4622" w:rsidRPr="00F077DF" w:rsidRDefault="00E06D8B" w:rsidP="008026B4">
      <w:pPr>
        <w:pStyle w:val="4"/>
        <w:spacing w:line="480" w:lineRule="exact"/>
        <w:ind w:firstLineChars="0" w:firstLine="0"/>
        <w:rPr>
          <w:rFonts w:hAnsi="Times New Roman"/>
          <w:b w:val="0"/>
          <w:noProof/>
          <w:sz w:val="24"/>
          <w:szCs w:val="24"/>
        </w:rPr>
      </w:pPr>
      <w:r w:rsidRPr="00F077DF">
        <w:rPr>
          <w:rFonts w:hAnsi="Times New Roman" w:hint="eastAsia"/>
          <w:b w:val="0"/>
          <w:noProof/>
          <w:sz w:val="24"/>
          <w:szCs w:val="24"/>
        </w:rPr>
        <w:t xml:space="preserve">　　</w:t>
      </w:r>
      <w:r w:rsidR="005C4622" w:rsidRPr="00F077DF">
        <w:rPr>
          <w:rFonts w:hAnsi="Times New Roman" w:hint="eastAsia"/>
          <w:b w:val="0"/>
          <w:noProof/>
          <w:sz w:val="24"/>
          <w:szCs w:val="24"/>
        </w:rPr>
        <w:t>該基金主要業務係辦理執行勤務死亡遺族生活照護、執行勤務受傷人員醫療等。109年度業務計畫2項，實施結果，實際數較原預計增加及減少者各1項，其執行情形如次：</w:t>
      </w:r>
    </w:p>
    <w:p w:rsidR="005C4622" w:rsidRPr="00F077DF" w:rsidRDefault="00486EE2" w:rsidP="008026B4">
      <w:pPr>
        <w:pStyle w:val="4"/>
        <w:spacing w:line="480" w:lineRule="exact"/>
        <w:ind w:firstLineChars="550" w:firstLine="1320"/>
        <w:rPr>
          <w:rFonts w:hAnsi="Times New Roman"/>
          <w:b w:val="0"/>
          <w:noProof/>
          <w:sz w:val="24"/>
          <w:szCs w:val="24"/>
        </w:rPr>
      </w:pPr>
      <w:r w:rsidRPr="00F077DF">
        <w:rPr>
          <w:rFonts w:hAnsi="Times New Roman" w:hint="eastAsia"/>
          <w:b w:val="0"/>
          <w:noProof/>
          <w:sz w:val="24"/>
          <w:szCs w:val="24"/>
        </w:rPr>
        <w:t>(1)</w:t>
      </w:r>
      <w:r w:rsidR="00AD5FAB" w:rsidRPr="00F077DF">
        <w:rPr>
          <w:rFonts w:hint="eastAsia"/>
          <w:szCs w:val="28"/>
        </w:rPr>
        <w:t xml:space="preserve">　</w:t>
      </w:r>
      <w:r w:rsidR="00D317B3" w:rsidRPr="00F077DF">
        <w:rPr>
          <w:rFonts w:hAnsi="Times New Roman" w:hint="eastAsia"/>
          <w:b w:val="0"/>
          <w:noProof/>
          <w:sz w:val="24"/>
          <w:szCs w:val="24"/>
        </w:rPr>
        <w:t>執行勤務死亡遺族生活照護計畫</w:t>
      </w:r>
      <w:r w:rsidR="00AD5FAB" w:rsidRPr="00F077DF">
        <w:rPr>
          <w:rFonts w:hint="eastAsia"/>
          <w:szCs w:val="28"/>
        </w:rPr>
        <w:t xml:space="preserve">　</w:t>
      </w:r>
      <w:r w:rsidR="00D317B3" w:rsidRPr="00F077DF">
        <w:rPr>
          <w:rFonts w:hAnsi="Times New Roman" w:hint="eastAsia"/>
          <w:b w:val="0"/>
          <w:noProof/>
          <w:sz w:val="24"/>
          <w:szCs w:val="24"/>
        </w:rPr>
        <w:t>預計補助案件6件，實際補助4件，較預計減少2件，約</w:t>
      </w:r>
      <w:r w:rsidR="00C31EC6" w:rsidRPr="00F077DF">
        <w:rPr>
          <w:rFonts w:hAnsi="Times New Roman" w:hint="eastAsia"/>
          <w:b w:val="0"/>
          <w:noProof/>
          <w:sz w:val="24"/>
          <w:szCs w:val="24"/>
        </w:rPr>
        <w:t>33</w:t>
      </w:r>
      <w:r w:rsidR="00D317B3" w:rsidRPr="00F077DF">
        <w:rPr>
          <w:rFonts w:hAnsi="Times New Roman" w:hint="eastAsia"/>
          <w:b w:val="0"/>
          <w:noProof/>
          <w:sz w:val="24"/>
          <w:szCs w:val="24"/>
        </w:rPr>
        <w:t>.</w:t>
      </w:r>
      <w:r w:rsidR="00C31EC6" w:rsidRPr="00F077DF">
        <w:rPr>
          <w:rFonts w:hAnsi="Times New Roman" w:hint="eastAsia"/>
          <w:b w:val="0"/>
          <w:noProof/>
          <w:sz w:val="24"/>
          <w:szCs w:val="24"/>
        </w:rPr>
        <w:t>33</w:t>
      </w:r>
      <w:r w:rsidR="00D317B3" w:rsidRPr="00F077DF">
        <w:rPr>
          <w:rFonts w:hAnsi="Times New Roman" w:hint="eastAsia"/>
          <w:b w:val="0"/>
          <w:noProof/>
          <w:sz w:val="24"/>
          <w:szCs w:val="24"/>
        </w:rPr>
        <w:t>％，係執行勤務</w:t>
      </w:r>
      <w:r w:rsidR="00D83D05" w:rsidRPr="00F077DF">
        <w:rPr>
          <w:rFonts w:hAnsi="Times New Roman" w:hint="eastAsia"/>
          <w:b w:val="0"/>
          <w:noProof/>
          <w:sz w:val="24"/>
          <w:szCs w:val="24"/>
        </w:rPr>
        <w:t>致</w:t>
      </w:r>
      <w:r w:rsidR="00D317B3" w:rsidRPr="00F077DF">
        <w:rPr>
          <w:rFonts w:hAnsi="Times New Roman" w:hint="eastAsia"/>
          <w:b w:val="0"/>
          <w:noProof/>
          <w:sz w:val="24"/>
          <w:szCs w:val="24"/>
        </w:rPr>
        <w:t>死亡</w:t>
      </w:r>
      <w:r w:rsidR="00C57515" w:rsidRPr="00F077DF">
        <w:rPr>
          <w:rFonts w:hAnsi="Times New Roman" w:hint="eastAsia"/>
          <w:b w:val="0"/>
          <w:noProof/>
          <w:sz w:val="24"/>
          <w:szCs w:val="24"/>
        </w:rPr>
        <w:t>事件</w:t>
      </w:r>
      <w:r w:rsidR="00D317B3" w:rsidRPr="00F077DF">
        <w:rPr>
          <w:rFonts w:hAnsi="Times New Roman" w:hint="eastAsia"/>
          <w:b w:val="0"/>
          <w:noProof/>
          <w:sz w:val="24"/>
          <w:szCs w:val="24"/>
        </w:rPr>
        <w:t>申請案件</w:t>
      </w:r>
      <w:r w:rsidR="00C32BE4" w:rsidRPr="00F077DF">
        <w:rPr>
          <w:rFonts w:hAnsi="Times New Roman" w:hint="eastAsia"/>
          <w:b w:val="0"/>
          <w:noProof/>
          <w:sz w:val="24"/>
          <w:szCs w:val="24"/>
        </w:rPr>
        <w:t>數</w:t>
      </w:r>
      <w:r w:rsidR="00D317B3" w:rsidRPr="00F077DF">
        <w:rPr>
          <w:rFonts w:hAnsi="Times New Roman" w:hint="eastAsia"/>
          <w:b w:val="0"/>
          <w:noProof/>
          <w:sz w:val="24"/>
          <w:szCs w:val="24"/>
        </w:rPr>
        <w:t>較預計減少所致。</w:t>
      </w:r>
    </w:p>
    <w:p w:rsidR="00D317B3" w:rsidRPr="00F077DF" w:rsidRDefault="00486EE2" w:rsidP="008026B4">
      <w:pPr>
        <w:pStyle w:val="4"/>
        <w:spacing w:line="480" w:lineRule="exact"/>
        <w:ind w:firstLineChars="550" w:firstLine="1320"/>
        <w:rPr>
          <w:rFonts w:hAnsi="Times New Roman"/>
          <w:b w:val="0"/>
          <w:noProof/>
          <w:sz w:val="24"/>
          <w:szCs w:val="24"/>
        </w:rPr>
      </w:pPr>
      <w:r w:rsidRPr="00F077DF">
        <w:rPr>
          <w:rFonts w:hAnsi="Times New Roman" w:hint="eastAsia"/>
          <w:b w:val="0"/>
          <w:noProof/>
          <w:sz w:val="24"/>
          <w:szCs w:val="24"/>
        </w:rPr>
        <w:t>(2)</w:t>
      </w:r>
      <w:r w:rsidR="00AD5FAB" w:rsidRPr="00F077DF">
        <w:rPr>
          <w:rFonts w:hint="eastAsia"/>
          <w:szCs w:val="28"/>
        </w:rPr>
        <w:t xml:space="preserve">　</w:t>
      </w:r>
      <w:r w:rsidR="00D317B3" w:rsidRPr="00F077DF">
        <w:rPr>
          <w:rFonts w:hAnsi="Times New Roman" w:hint="eastAsia"/>
          <w:b w:val="0"/>
          <w:noProof/>
          <w:sz w:val="24"/>
          <w:szCs w:val="24"/>
        </w:rPr>
        <w:t>執行勤務受傷人員醫療計畫</w:t>
      </w:r>
      <w:r w:rsidR="00AD5FAB" w:rsidRPr="00F077DF">
        <w:rPr>
          <w:rFonts w:hint="eastAsia"/>
          <w:szCs w:val="28"/>
        </w:rPr>
        <w:t xml:space="preserve">　</w:t>
      </w:r>
      <w:r w:rsidR="00D317B3" w:rsidRPr="00F077DF">
        <w:rPr>
          <w:rFonts w:hAnsi="Times New Roman" w:hint="eastAsia"/>
          <w:b w:val="0"/>
          <w:noProof/>
          <w:sz w:val="24"/>
          <w:szCs w:val="24"/>
        </w:rPr>
        <w:t>預計補助案件66件，實際補助93件，較預計增加27件，約</w:t>
      </w:r>
      <w:r w:rsidR="00C31EC6" w:rsidRPr="00F077DF">
        <w:rPr>
          <w:rFonts w:hAnsi="Times New Roman" w:hint="eastAsia"/>
          <w:b w:val="0"/>
          <w:noProof/>
          <w:sz w:val="24"/>
          <w:szCs w:val="24"/>
        </w:rPr>
        <w:t>40</w:t>
      </w:r>
      <w:r w:rsidR="00D317B3" w:rsidRPr="00F077DF">
        <w:rPr>
          <w:rFonts w:hAnsi="Times New Roman" w:hint="eastAsia"/>
          <w:b w:val="0"/>
          <w:noProof/>
          <w:sz w:val="24"/>
          <w:szCs w:val="24"/>
        </w:rPr>
        <w:t>.</w:t>
      </w:r>
      <w:r w:rsidR="00C31EC6" w:rsidRPr="00F077DF">
        <w:rPr>
          <w:rFonts w:hAnsi="Times New Roman" w:hint="eastAsia"/>
          <w:b w:val="0"/>
          <w:noProof/>
          <w:sz w:val="24"/>
          <w:szCs w:val="24"/>
        </w:rPr>
        <w:t>91</w:t>
      </w:r>
      <w:r w:rsidR="00D317B3" w:rsidRPr="00F077DF">
        <w:rPr>
          <w:rFonts w:hAnsi="Times New Roman" w:hint="eastAsia"/>
          <w:b w:val="0"/>
          <w:noProof/>
          <w:sz w:val="24"/>
          <w:szCs w:val="24"/>
        </w:rPr>
        <w:t>％，係執行勤務致受傷、失能事件增多，申請受傷、失能醫療、住院及復健安全金案件數較預計增加所致。</w:t>
      </w:r>
    </w:p>
    <w:p w:rsidR="009A6D1F" w:rsidRPr="00F077DF" w:rsidRDefault="009A6D1F" w:rsidP="008026B4">
      <w:pPr>
        <w:pStyle w:val="123"/>
        <w:spacing w:line="480" w:lineRule="exact"/>
        <w:ind w:firstLine="1261"/>
        <w:outlineLvl w:val="0"/>
        <w:rPr>
          <w:b/>
          <w:sz w:val="28"/>
          <w:szCs w:val="28"/>
        </w:rPr>
      </w:pPr>
      <w:r w:rsidRPr="00F077DF">
        <w:rPr>
          <w:rFonts w:hint="eastAsia"/>
          <w:b/>
          <w:sz w:val="28"/>
          <w:szCs w:val="28"/>
        </w:rPr>
        <w:t>2.　預算執行情形之審核</w:t>
      </w:r>
    </w:p>
    <w:p w:rsidR="009A6D1F" w:rsidRPr="00F077DF" w:rsidRDefault="000C3E79" w:rsidP="008026B4">
      <w:pPr>
        <w:widowControl/>
        <w:overflowPunct w:val="0"/>
        <w:spacing w:line="480" w:lineRule="exact"/>
        <w:ind w:firstLineChars="200" w:firstLine="480"/>
        <w:jc w:val="both"/>
        <w:rPr>
          <w:rFonts w:ascii="標楷體" w:eastAsia="標楷體"/>
          <w:noProof/>
        </w:rPr>
      </w:pPr>
      <w:r w:rsidRPr="00F077DF">
        <w:rPr>
          <w:rFonts w:ascii="標楷體" w:eastAsia="標楷體" w:hint="eastAsia"/>
          <w:noProof/>
        </w:rPr>
        <w:t>10</w:t>
      </w:r>
      <w:r w:rsidR="00B6585B" w:rsidRPr="00F077DF">
        <w:rPr>
          <w:rFonts w:ascii="標楷體" w:eastAsia="標楷體" w:hint="eastAsia"/>
          <w:noProof/>
        </w:rPr>
        <w:t>9</w:t>
      </w:r>
      <w:r w:rsidR="009A6D1F" w:rsidRPr="00F077DF">
        <w:rPr>
          <w:rFonts w:ascii="標楷體" w:eastAsia="標楷體" w:hint="eastAsia"/>
          <w:noProof/>
        </w:rPr>
        <w:t>年度決算審核結果，審定本期</w:t>
      </w:r>
      <w:r w:rsidR="00C81C4D" w:rsidRPr="00F077DF">
        <w:rPr>
          <w:rFonts w:ascii="標楷體" w:eastAsia="標楷體" w:hint="eastAsia"/>
          <w:noProof/>
        </w:rPr>
        <w:t>短絀</w:t>
      </w:r>
      <w:r w:rsidR="00137AED" w:rsidRPr="00F077DF">
        <w:rPr>
          <w:rFonts w:ascii="標楷體" w:eastAsia="標楷體" w:hint="eastAsia"/>
          <w:noProof/>
        </w:rPr>
        <w:t>4</w:t>
      </w:r>
      <w:r w:rsidR="00450C89" w:rsidRPr="00F077DF">
        <w:rPr>
          <w:rFonts w:ascii="標楷體" w:eastAsia="標楷體" w:hint="eastAsia"/>
          <w:noProof/>
        </w:rPr>
        <w:t>05</w:t>
      </w:r>
      <w:r w:rsidR="00593048" w:rsidRPr="00F077DF">
        <w:rPr>
          <w:rFonts w:ascii="標楷體" w:eastAsia="標楷體" w:hint="eastAsia"/>
          <w:noProof/>
        </w:rPr>
        <w:t>萬餘元，</w:t>
      </w:r>
      <w:r w:rsidR="000B342F" w:rsidRPr="00F077DF">
        <w:rPr>
          <w:rFonts w:ascii="標楷體" w:eastAsia="標楷體" w:hint="eastAsia"/>
          <w:noProof/>
        </w:rPr>
        <w:t>較</w:t>
      </w:r>
      <w:r w:rsidR="009A6D1F" w:rsidRPr="00F077DF">
        <w:rPr>
          <w:rFonts w:ascii="標楷體" w:eastAsia="標楷體" w:hint="eastAsia"/>
          <w:noProof/>
        </w:rPr>
        <w:t>預算</w:t>
      </w:r>
      <w:r w:rsidR="00DA65BA" w:rsidRPr="00F077DF">
        <w:rPr>
          <w:rFonts w:ascii="標楷體" w:eastAsia="標楷體" w:hint="eastAsia"/>
          <w:noProof/>
        </w:rPr>
        <w:t>短絀</w:t>
      </w:r>
      <w:r w:rsidR="00450C89" w:rsidRPr="00F077DF">
        <w:rPr>
          <w:rFonts w:ascii="標楷體" w:eastAsia="標楷體" w:hint="eastAsia"/>
          <w:noProof/>
        </w:rPr>
        <w:t>1</w:t>
      </w:r>
      <w:r w:rsidR="00E907F7" w:rsidRPr="00F077DF">
        <w:rPr>
          <w:rFonts w:ascii="標楷體" w:eastAsia="標楷體"/>
          <w:noProof/>
        </w:rPr>
        <w:t>,</w:t>
      </w:r>
      <w:r w:rsidR="00450C89" w:rsidRPr="00F077DF">
        <w:rPr>
          <w:rFonts w:ascii="標楷體" w:eastAsia="標楷體" w:hint="eastAsia"/>
          <w:noProof/>
        </w:rPr>
        <w:t>5</w:t>
      </w:r>
      <w:r w:rsidR="00E907F7" w:rsidRPr="00F077DF">
        <w:rPr>
          <w:rFonts w:ascii="標楷體" w:eastAsia="標楷體" w:hint="eastAsia"/>
          <w:noProof/>
        </w:rPr>
        <w:t>54</w:t>
      </w:r>
      <w:r w:rsidR="003C1159" w:rsidRPr="00F077DF">
        <w:rPr>
          <w:rFonts w:ascii="標楷體" w:eastAsia="標楷體" w:hint="eastAsia"/>
          <w:noProof/>
        </w:rPr>
        <w:t>萬</w:t>
      </w:r>
      <w:r w:rsidR="00C81C4D" w:rsidRPr="00F077DF">
        <w:rPr>
          <w:rFonts w:ascii="標楷體" w:eastAsia="標楷體" w:hint="eastAsia"/>
          <w:noProof/>
        </w:rPr>
        <w:t>餘</w:t>
      </w:r>
      <w:r w:rsidR="003C1159" w:rsidRPr="00F077DF">
        <w:rPr>
          <w:rFonts w:ascii="標楷體" w:eastAsia="標楷體" w:hint="eastAsia"/>
          <w:noProof/>
        </w:rPr>
        <w:t>元，</w:t>
      </w:r>
      <w:r w:rsidR="00C81C4D" w:rsidRPr="00F077DF">
        <w:rPr>
          <w:rFonts w:ascii="標楷體" w:eastAsia="標楷體" w:hint="eastAsia"/>
          <w:noProof/>
        </w:rPr>
        <w:t>減少</w:t>
      </w:r>
      <w:r w:rsidR="00450C89" w:rsidRPr="00F077DF">
        <w:rPr>
          <w:rFonts w:ascii="標楷體" w:eastAsia="標楷體" w:hint="eastAsia"/>
          <w:noProof/>
        </w:rPr>
        <w:t>1</w:t>
      </w:r>
      <w:r w:rsidR="00E907F7" w:rsidRPr="00F077DF">
        <w:rPr>
          <w:rFonts w:ascii="標楷體" w:eastAsia="標楷體" w:hint="eastAsia"/>
          <w:noProof/>
        </w:rPr>
        <w:t>,149</w:t>
      </w:r>
      <w:r w:rsidR="00BA7CB4" w:rsidRPr="00F077DF">
        <w:rPr>
          <w:rFonts w:ascii="標楷體" w:eastAsia="標楷體" w:hint="eastAsia"/>
          <w:noProof/>
        </w:rPr>
        <w:t>萬</w:t>
      </w:r>
      <w:r w:rsidR="00EE2B30" w:rsidRPr="00F077DF">
        <w:rPr>
          <w:rFonts w:ascii="標楷體" w:eastAsia="標楷體" w:hint="eastAsia"/>
          <w:noProof/>
        </w:rPr>
        <w:t>餘</w:t>
      </w:r>
      <w:r w:rsidR="009A6D1F" w:rsidRPr="00F077DF">
        <w:rPr>
          <w:rFonts w:ascii="標楷體" w:eastAsia="標楷體" w:hint="eastAsia"/>
          <w:noProof/>
        </w:rPr>
        <w:t>元</w:t>
      </w:r>
      <w:r w:rsidR="00385D87" w:rsidRPr="00F077DF">
        <w:rPr>
          <w:rFonts w:ascii="標楷體" w:eastAsia="標楷體" w:hint="eastAsia"/>
        </w:rPr>
        <w:t>，</w:t>
      </w:r>
      <w:r w:rsidR="000B342F" w:rsidRPr="00F077DF">
        <w:rPr>
          <w:rFonts w:ascii="標楷體" w:eastAsia="標楷體" w:hint="eastAsia"/>
        </w:rPr>
        <w:t>約</w:t>
      </w:r>
      <w:r w:rsidR="00450C89" w:rsidRPr="00F077DF">
        <w:rPr>
          <w:rFonts w:ascii="標楷體" w:eastAsia="標楷體" w:hint="eastAsia"/>
        </w:rPr>
        <w:t>73</w:t>
      </w:r>
      <w:r w:rsidR="000B342F" w:rsidRPr="00F077DF">
        <w:rPr>
          <w:rFonts w:ascii="標楷體" w:eastAsia="標楷體" w:hint="eastAsia"/>
        </w:rPr>
        <w:t>.</w:t>
      </w:r>
      <w:r w:rsidR="00450C89" w:rsidRPr="00F077DF">
        <w:rPr>
          <w:rFonts w:ascii="標楷體" w:eastAsia="標楷體" w:hint="eastAsia"/>
        </w:rPr>
        <w:t>94</w:t>
      </w:r>
      <w:r w:rsidR="000B342F" w:rsidRPr="00F077DF">
        <w:rPr>
          <w:rFonts w:ascii="標楷體" w:eastAsia="標楷體" w:hint="eastAsia"/>
        </w:rPr>
        <w:t>％，</w:t>
      </w:r>
      <w:r w:rsidR="009A6D1F" w:rsidRPr="00F077DF">
        <w:rPr>
          <w:rFonts w:ascii="標楷體" w:eastAsia="標楷體" w:hint="eastAsia"/>
          <w:noProof/>
        </w:rPr>
        <w:t>主要係</w:t>
      </w:r>
      <w:r w:rsidR="003B06B0" w:rsidRPr="00F077DF">
        <w:rPr>
          <w:rFonts w:ascii="標楷體" w:eastAsia="標楷體" w:hint="eastAsia"/>
          <w:noProof/>
        </w:rPr>
        <w:t>執行勤務死亡遺族生活照護案件及</w:t>
      </w:r>
      <w:r w:rsidR="0036062B" w:rsidRPr="00F077DF">
        <w:rPr>
          <w:rFonts w:ascii="標楷體" w:eastAsia="標楷體" w:hint="eastAsia"/>
          <w:noProof/>
        </w:rPr>
        <w:t>執行勤務</w:t>
      </w:r>
      <w:r w:rsidR="003B06B0" w:rsidRPr="00F077DF">
        <w:rPr>
          <w:rFonts w:ascii="標楷體" w:eastAsia="標楷體" w:hint="eastAsia"/>
          <w:noProof/>
        </w:rPr>
        <w:t>受傷人員醫療案件申請金額較預計減少所致。</w:t>
      </w:r>
    </w:p>
    <w:p w:rsidR="009A6D1F" w:rsidRPr="00F077DF" w:rsidRDefault="009A6D1F" w:rsidP="008026B4">
      <w:pPr>
        <w:pStyle w:val="123"/>
        <w:spacing w:line="480" w:lineRule="exact"/>
        <w:ind w:firstLine="1261"/>
        <w:outlineLvl w:val="0"/>
        <w:rPr>
          <w:b/>
          <w:sz w:val="28"/>
          <w:szCs w:val="28"/>
        </w:rPr>
      </w:pPr>
      <w:r w:rsidRPr="00F077DF">
        <w:rPr>
          <w:rFonts w:hint="eastAsia"/>
          <w:b/>
          <w:sz w:val="28"/>
          <w:szCs w:val="28"/>
        </w:rPr>
        <w:t>3.　餘</w:t>
      </w:r>
      <w:proofErr w:type="gramStart"/>
      <w:r w:rsidRPr="00F077DF">
        <w:rPr>
          <w:rFonts w:hint="eastAsia"/>
          <w:b/>
          <w:sz w:val="28"/>
          <w:szCs w:val="28"/>
        </w:rPr>
        <w:t>絀</w:t>
      </w:r>
      <w:proofErr w:type="gramEnd"/>
      <w:r w:rsidRPr="00F077DF">
        <w:rPr>
          <w:rFonts w:hint="eastAsia"/>
          <w:b/>
          <w:sz w:val="28"/>
          <w:szCs w:val="28"/>
        </w:rPr>
        <w:t>之審定</w:t>
      </w:r>
    </w:p>
    <w:p w:rsidR="009A6D1F" w:rsidRPr="00F077DF" w:rsidRDefault="000C3E79" w:rsidP="008026B4">
      <w:pPr>
        <w:widowControl/>
        <w:overflowPunct w:val="0"/>
        <w:spacing w:line="480" w:lineRule="exact"/>
        <w:ind w:firstLineChars="200" w:firstLine="480"/>
        <w:jc w:val="both"/>
        <w:rPr>
          <w:rFonts w:ascii="標楷體" w:eastAsia="標楷體"/>
          <w:noProof/>
        </w:rPr>
      </w:pPr>
      <w:r w:rsidRPr="00F077DF">
        <w:rPr>
          <w:rFonts w:ascii="標楷體" w:eastAsia="標楷體" w:hint="eastAsia"/>
          <w:noProof/>
        </w:rPr>
        <w:t>10</w:t>
      </w:r>
      <w:r w:rsidR="00B6585B" w:rsidRPr="00F077DF">
        <w:rPr>
          <w:rFonts w:ascii="標楷體" w:eastAsia="標楷體" w:hint="eastAsia"/>
          <w:noProof/>
        </w:rPr>
        <w:t>9</w:t>
      </w:r>
      <w:r w:rsidR="009A6D1F" w:rsidRPr="00F077DF">
        <w:rPr>
          <w:rFonts w:ascii="標楷體" w:eastAsia="標楷體" w:hint="eastAsia"/>
          <w:noProof/>
        </w:rPr>
        <w:t>年度決算經行政院核定</w:t>
      </w:r>
      <w:r w:rsidR="00C23481" w:rsidRPr="00F077DF">
        <w:rPr>
          <w:rFonts w:ascii="標楷體" w:eastAsia="標楷體" w:hint="eastAsia"/>
          <w:noProof/>
        </w:rPr>
        <w:t>短絀</w:t>
      </w:r>
      <w:r w:rsidR="000C46E4" w:rsidRPr="00F077DF">
        <w:rPr>
          <w:rFonts w:ascii="標楷體" w:eastAsia="標楷體" w:hint="eastAsia"/>
          <w:noProof/>
        </w:rPr>
        <w:t>4,050,048</w:t>
      </w:r>
      <w:r w:rsidR="009A6D1F" w:rsidRPr="00F077DF">
        <w:rPr>
          <w:rFonts w:ascii="標楷體" w:eastAsia="標楷體" w:hint="eastAsia"/>
          <w:noProof/>
        </w:rPr>
        <w:t>元，經核尚無不合，予以照數審定。</w:t>
      </w:r>
    </w:p>
    <w:p w:rsidR="00AD256F" w:rsidRPr="00F077DF" w:rsidRDefault="009A6D1F" w:rsidP="008026B4">
      <w:pPr>
        <w:pStyle w:val="123"/>
        <w:spacing w:line="480" w:lineRule="exact"/>
        <w:ind w:firstLine="1261"/>
        <w:outlineLvl w:val="0"/>
        <w:rPr>
          <w:b/>
          <w:sz w:val="28"/>
          <w:szCs w:val="28"/>
        </w:rPr>
      </w:pPr>
      <w:r w:rsidRPr="00F077DF">
        <w:rPr>
          <w:rFonts w:hint="eastAsia"/>
          <w:b/>
          <w:sz w:val="28"/>
          <w:szCs w:val="28"/>
        </w:rPr>
        <w:t>4.　現金流量之查核</w:t>
      </w:r>
    </w:p>
    <w:p w:rsidR="00AD256F" w:rsidRPr="00F077DF" w:rsidRDefault="00AD256F" w:rsidP="008026B4">
      <w:pPr>
        <w:widowControl/>
        <w:overflowPunct w:val="0"/>
        <w:spacing w:line="480" w:lineRule="exact"/>
        <w:ind w:firstLineChars="200" w:firstLine="480"/>
        <w:jc w:val="both"/>
        <w:rPr>
          <w:rFonts w:ascii="標楷體" w:eastAsia="標楷體"/>
          <w:noProof/>
        </w:rPr>
      </w:pPr>
      <w:r w:rsidRPr="00F077DF">
        <w:rPr>
          <w:rFonts w:ascii="標楷體" w:eastAsia="標楷體" w:hint="eastAsia"/>
          <w:noProof/>
        </w:rPr>
        <w:t>109年度期初現金及約當現金8億9,997萬餘元，經業務活動結果，現金及約當現金淨減365萬餘元，期末現金及約當現金為8億</w:t>
      </w:r>
      <w:r w:rsidRPr="00F077DF">
        <w:rPr>
          <w:rFonts w:ascii="標楷體" w:eastAsia="標楷體"/>
          <w:noProof/>
        </w:rPr>
        <w:t>9,</w:t>
      </w:r>
      <w:r w:rsidRPr="00F077DF">
        <w:rPr>
          <w:rFonts w:ascii="標楷體" w:eastAsia="標楷體" w:hint="eastAsia"/>
          <w:noProof/>
        </w:rPr>
        <w:t>632萬餘元。</w:t>
      </w:r>
    </w:p>
    <w:p w:rsidR="0052437D" w:rsidRPr="00F077DF" w:rsidRDefault="00AD256F" w:rsidP="008026B4">
      <w:pPr>
        <w:pStyle w:val="123"/>
        <w:spacing w:line="480" w:lineRule="exact"/>
        <w:ind w:firstLine="1261"/>
        <w:outlineLvl w:val="0"/>
        <w:rPr>
          <w:b/>
          <w:sz w:val="28"/>
          <w:szCs w:val="28"/>
        </w:rPr>
      </w:pPr>
      <w:r w:rsidRPr="00F077DF">
        <w:rPr>
          <w:rFonts w:hint="eastAsia"/>
          <w:b/>
          <w:sz w:val="28"/>
          <w:szCs w:val="28"/>
        </w:rPr>
        <w:t>5.</w:t>
      </w:r>
      <w:r w:rsidR="003765A5" w:rsidRPr="00F077DF">
        <w:rPr>
          <w:rFonts w:hint="eastAsia"/>
          <w:b/>
          <w:sz w:val="28"/>
          <w:szCs w:val="28"/>
        </w:rPr>
        <w:t xml:space="preserve">　</w:t>
      </w:r>
      <w:r w:rsidRPr="00F077DF">
        <w:rPr>
          <w:rFonts w:hint="eastAsia"/>
          <w:b/>
          <w:sz w:val="28"/>
          <w:szCs w:val="28"/>
        </w:rPr>
        <w:t>重要審核意見</w:t>
      </w:r>
    </w:p>
    <w:p w:rsidR="00D65F5B" w:rsidRPr="00F077DF" w:rsidRDefault="00D65F5B" w:rsidP="008026B4">
      <w:pPr>
        <w:pStyle w:val="123"/>
        <w:spacing w:line="480" w:lineRule="exact"/>
        <w:ind w:firstLineChars="200" w:firstLine="561"/>
        <w:rPr>
          <w:b/>
          <w:sz w:val="28"/>
          <w:szCs w:val="28"/>
        </w:rPr>
      </w:pPr>
      <w:r w:rsidRPr="00F077DF">
        <w:rPr>
          <w:rFonts w:hint="eastAsia"/>
          <w:b/>
          <w:noProof/>
          <w:sz w:val="28"/>
          <w:szCs w:val="28"/>
        </w:rPr>
        <w:t>基金來源</w:t>
      </w:r>
      <w:r w:rsidR="00FB5426" w:rsidRPr="00F077DF">
        <w:rPr>
          <w:rFonts w:hint="eastAsia"/>
          <w:b/>
          <w:noProof/>
          <w:sz w:val="28"/>
          <w:szCs w:val="28"/>
        </w:rPr>
        <w:t>以</w:t>
      </w:r>
      <w:r w:rsidRPr="00F077DF">
        <w:rPr>
          <w:rFonts w:hint="eastAsia"/>
          <w:b/>
          <w:noProof/>
          <w:sz w:val="28"/>
          <w:szCs w:val="28"/>
        </w:rPr>
        <w:t>利息收入及</w:t>
      </w:r>
      <w:r w:rsidR="00FB5426" w:rsidRPr="00F077DF">
        <w:rPr>
          <w:rFonts w:hint="eastAsia"/>
          <w:b/>
          <w:noProof/>
          <w:sz w:val="28"/>
          <w:szCs w:val="28"/>
        </w:rPr>
        <w:t>民間捐款</w:t>
      </w:r>
      <w:r w:rsidR="006D1685" w:rsidRPr="00F077DF">
        <w:rPr>
          <w:rFonts w:hint="eastAsia"/>
          <w:b/>
          <w:noProof/>
          <w:sz w:val="28"/>
          <w:szCs w:val="28"/>
        </w:rPr>
        <w:t>為主，受</w:t>
      </w:r>
      <w:r w:rsidR="00866D8C" w:rsidRPr="00F077DF">
        <w:rPr>
          <w:rFonts w:hint="eastAsia"/>
          <w:b/>
          <w:noProof/>
          <w:sz w:val="28"/>
          <w:szCs w:val="28"/>
        </w:rPr>
        <w:t>銀行存款</w:t>
      </w:r>
      <w:r w:rsidR="00F80E4D" w:rsidRPr="00F077DF">
        <w:rPr>
          <w:rFonts w:hint="eastAsia"/>
          <w:b/>
          <w:noProof/>
          <w:sz w:val="28"/>
          <w:szCs w:val="28"/>
        </w:rPr>
        <w:t>本金逐年減少</w:t>
      </w:r>
      <w:r w:rsidRPr="00F077DF">
        <w:rPr>
          <w:rFonts w:hint="eastAsia"/>
          <w:b/>
          <w:noProof/>
          <w:sz w:val="28"/>
          <w:szCs w:val="28"/>
        </w:rPr>
        <w:t>及經濟不景氣影響，</w:t>
      </w:r>
      <w:r w:rsidR="00F80E4D" w:rsidRPr="00F077DF">
        <w:rPr>
          <w:rFonts w:hint="eastAsia"/>
          <w:b/>
          <w:noProof/>
          <w:sz w:val="28"/>
          <w:szCs w:val="28"/>
        </w:rPr>
        <w:t>近年</w:t>
      </w:r>
      <w:r w:rsidR="00F46997" w:rsidRPr="00F077DF">
        <w:rPr>
          <w:rFonts w:hint="eastAsia"/>
          <w:b/>
          <w:noProof/>
          <w:sz w:val="28"/>
          <w:szCs w:val="28"/>
        </w:rPr>
        <w:t>收入</w:t>
      </w:r>
      <w:r w:rsidR="00F80E4D" w:rsidRPr="00F077DF">
        <w:rPr>
          <w:rFonts w:hint="eastAsia"/>
          <w:b/>
          <w:noProof/>
          <w:sz w:val="28"/>
          <w:szCs w:val="28"/>
        </w:rPr>
        <w:t>呈</w:t>
      </w:r>
      <w:r w:rsidR="00F46997" w:rsidRPr="00F077DF">
        <w:rPr>
          <w:rFonts w:hint="eastAsia"/>
          <w:b/>
          <w:noProof/>
          <w:sz w:val="28"/>
          <w:szCs w:val="28"/>
        </w:rPr>
        <w:t>減少</w:t>
      </w:r>
      <w:r w:rsidR="00F80E4D" w:rsidRPr="00F077DF">
        <w:rPr>
          <w:rFonts w:hint="eastAsia"/>
          <w:b/>
          <w:noProof/>
          <w:sz w:val="28"/>
          <w:szCs w:val="28"/>
        </w:rPr>
        <w:t>趨勢</w:t>
      </w:r>
      <w:r w:rsidRPr="00F077DF">
        <w:rPr>
          <w:rFonts w:hint="eastAsia"/>
          <w:b/>
          <w:noProof/>
          <w:sz w:val="28"/>
          <w:szCs w:val="28"/>
        </w:rPr>
        <w:t>，為利基金永續經營，允宜於兼顧基金資金需求前提下，積極研酌增加利息收入或其他收入之可行性。</w:t>
      </w:r>
    </w:p>
    <w:p w:rsidR="00656B61" w:rsidRPr="00F077DF" w:rsidRDefault="00CC3FA3" w:rsidP="00AD5FAB">
      <w:pPr>
        <w:widowControl/>
        <w:overflowPunct w:val="0"/>
        <w:spacing w:line="500" w:lineRule="exact"/>
        <w:ind w:firstLineChars="200" w:firstLine="480"/>
        <w:jc w:val="both"/>
        <w:rPr>
          <w:rFonts w:ascii="標楷體" w:eastAsia="標楷體"/>
          <w:noProof/>
        </w:rPr>
      </w:pPr>
      <w:r w:rsidRPr="00F077DF">
        <w:rPr>
          <w:rFonts w:hint="eastAsia"/>
          <w:noProof/>
        </w:rPr>
        <w:lastRenderedPageBreak/>
        <mc:AlternateContent>
          <mc:Choice Requires="wpg">
            <w:drawing>
              <wp:anchor distT="0" distB="0" distL="114300" distR="114300" simplePos="0" relativeHeight="251659264" behindDoc="1" locked="0" layoutInCell="1" allowOverlap="1" wp14:anchorId="405EA08D" wp14:editId="09421D50">
                <wp:simplePos x="0" y="0"/>
                <wp:positionH relativeFrom="column">
                  <wp:posOffset>2400935</wp:posOffset>
                </wp:positionH>
                <wp:positionV relativeFrom="paragraph">
                  <wp:posOffset>44450</wp:posOffset>
                </wp:positionV>
                <wp:extent cx="4020185" cy="2449830"/>
                <wp:effectExtent l="0" t="0" r="0" b="7620"/>
                <wp:wrapSquare wrapText="bothSides"/>
                <wp:docPr id="7" name="群組 7"/>
                <wp:cNvGraphicFramePr/>
                <a:graphic xmlns:a="http://schemas.openxmlformats.org/drawingml/2006/main">
                  <a:graphicData uri="http://schemas.microsoft.com/office/word/2010/wordprocessingGroup">
                    <wpg:wgp>
                      <wpg:cNvGrpSpPr/>
                      <wpg:grpSpPr>
                        <a:xfrm>
                          <a:off x="0" y="0"/>
                          <a:ext cx="4020185" cy="2449830"/>
                          <a:chOff x="52806" y="0"/>
                          <a:chExt cx="3634109" cy="2939770"/>
                        </a:xfrm>
                      </wpg:grpSpPr>
                      <wpg:grpSp>
                        <wpg:cNvPr id="5" name="群組 5"/>
                        <wpg:cNvGrpSpPr/>
                        <wpg:grpSpPr>
                          <a:xfrm>
                            <a:off x="52806" y="0"/>
                            <a:ext cx="3590688" cy="2939770"/>
                            <a:chOff x="31085" y="0"/>
                            <a:chExt cx="3466495" cy="2750808"/>
                          </a:xfrm>
                        </wpg:grpSpPr>
                        <wpg:grpSp>
                          <wpg:cNvPr id="3" name="群組 3"/>
                          <wpg:cNvGrpSpPr/>
                          <wpg:grpSpPr>
                            <a:xfrm>
                              <a:off x="31085" y="0"/>
                              <a:ext cx="3464085" cy="2750808"/>
                              <a:chOff x="-67144" y="1"/>
                              <a:chExt cx="3465120" cy="2751026"/>
                            </a:xfrm>
                          </wpg:grpSpPr>
                          <wpg:graphicFrame>
                            <wpg:cNvPr id="1" name="圖表 1"/>
                            <wpg:cNvFrPr/>
                            <wpg:xfrm>
                              <a:off x="-59269" y="1"/>
                              <a:ext cx="3457245" cy="2429515"/>
                            </wpg:xfrm>
                            <a:graphic>
                              <a:graphicData uri="http://schemas.openxmlformats.org/drawingml/2006/chart">
                                <c:chart xmlns:c="http://schemas.openxmlformats.org/drawingml/2006/chart" xmlns:r="http://schemas.openxmlformats.org/officeDocument/2006/relationships" r:id="rId9"/>
                              </a:graphicData>
                            </a:graphic>
                          </wpg:graphicFrame>
                          <wps:wsp>
                            <wps:cNvPr id="2" name="文字方塊 2"/>
                            <wps:cNvSpPr txBox="1"/>
                            <wps:spPr>
                              <a:xfrm>
                                <a:off x="-67144" y="2387674"/>
                                <a:ext cx="2895325" cy="3633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C3FA3" w:rsidRPr="00F81529" w:rsidRDefault="00CC3FA3" w:rsidP="00CC3FA3">
                                  <w:pPr>
                                    <w:rPr>
                                      <w:rFonts w:ascii="標楷體" w:eastAsia="標楷體" w:hAnsi="標楷體"/>
                                      <w:sz w:val="18"/>
                                      <w:szCs w:val="20"/>
                                    </w:rPr>
                                  </w:pPr>
                                  <w:r w:rsidRPr="00F81529">
                                    <w:rPr>
                                      <w:rFonts w:ascii="標楷體" w:eastAsia="標楷體" w:hAnsi="標楷體" w:hint="eastAsia"/>
                                      <w:sz w:val="18"/>
                                      <w:szCs w:val="20"/>
                                    </w:rPr>
                                    <w:t>資料來源：整理自警民基金各年</w:t>
                                  </w:r>
                                  <w:r w:rsidR="00AD6E16">
                                    <w:rPr>
                                      <w:rFonts w:ascii="標楷體" w:eastAsia="標楷體" w:hAnsi="標楷體" w:hint="eastAsia"/>
                                      <w:sz w:val="18"/>
                                      <w:szCs w:val="20"/>
                                    </w:rPr>
                                    <w:t>度附屬單位</w:t>
                                  </w:r>
                                  <w:r w:rsidRPr="00F81529">
                                    <w:rPr>
                                      <w:rFonts w:ascii="標楷體" w:eastAsia="標楷體" w:hAnsi="標楷體" w:hint="eastAsia"/>
                                      <w:sz w:val="18"/>
                                      <w:szCs w:val="20"/>
                                    </w:rPr>
                                    <w:t>決算。</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 name="文字方塊 4"/>
                          <wps:cNvSpPr txBox="1"/>
                          <wps:spPr>
                            <a:xfrm>
                              <a:off x="2604624" y="365760"/>
                              <a:ext cx="892956" cy="33528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C3FA3" w:rsidRPr="00F077DF" w:rsidRDefault="00CC3FA3" w:rsidP="00CC3FA3">
                                <w:pPr>
                                  <w:rPr>
                                    <w:rFonts w:ascii="標楷體" w:eastAsia="標楷體" w:hAnsi="標楷體"/>
                                    <w:sz w:val="20"/>
                                    <w:szCs w:val="20"/>
                                  </w:rPr>
                                </w:pPr>
                                <w:r w:rsidRPr="00F077DF">
                                  <w:rPr>
                                    <w:rFonts w:ascii="標楷體" w:eastAsia="標楷體" w:hAnsi="標楷體" w:hint="eastAsia"/>
                                    <w:sz w:val="20"/>
                                    <w:szCs w:val="20"/>
                                  </w:rPr>
                                  <w:t>單位：</w:t>
                                </w:r>
                                <w:r w:rsidR="00ED6C03" w:rsidRPr="00F077DF">
                                  <w:rPr>
                                    <w:rFonts w:ascii="標楷體" w:eastAsia="標楷體" w:hAnsi="標楷體" w:hint="eastAsia"/>
                                    <w:sz w:val="20"/>
                                    <w:szCs w:val="20"/>
                                  </w:rPr>
                                  <w:t>新臺幣</w:t>
                                </w:r>
                                <w:r w:rsidRPr="00F077DF">
                                  <w:rPr>
                                    <w:rFonts w:ascii="標楷體" w:eastAsia="標楷體" w:hAnsi="標楷體" w:hint="eastAsia"/>
                                    <w:sz w:val="20"/>
                                    <w:szCs w:val="20"/>
                                  </w:rPr>
                                  <w:t>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 name="文字方塊 6"/>
                        <wps:cNvSpPr txBox="1"/>
                        <wps:spPr>
                          <a:xfrm>
                            <a:off x="3248939" y="2331698"/>
                            <a:ext cx="437976" cy="39520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C3FA3" w:rsidRPr="00A7551F" w:rsidRDefault="00CC3FA3" w:rsidP="00CC3FA3">
                              <w:pPr>
                                <w:rPr>
                                  <w:rFonts w:ascii="標楷體" w:eastAsia="標楷體" w:hAnsi="標楷體"/>
                                  <w:sz w:val="20"/>
                                  <w:szCs w:val="20"/>
                                </w:rPr>
                              </w:pPr>
                              <w:r>
                                <w:rPr>
                                  <w:rFonts w:ascii="標楷體" w:eastAsia="標楷體" w:hAnsi="標楷體" w:hint="eastAsia"/>
                                  <w:sz w:val="20"/>
                                  <w:szCs w:val="20"/>
                                </w:rPr>
                                <w:t>年度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群組 7" o:spid="_x0000_s1026" style="position:absolute;left:0;text-align:left;margin-left:189.05pt;margin-top:3.5pt;width:316.55pt;height:192.9pt;z-index:-251657216;mso-width-relative:margin;mso-height-relative:margin" coordorigin="528" coordsize="36341,29397" o:gfxdata="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">
                <v:group id="群組 5" o:spid="_x0000_s1027" style="position:absolute;left:528;width:35906;height:29397" coordorigin="310" coordsize="34664,275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群組 3" o:spid="_x0000_s1028" style="position:absolute;left:310;width:34641;height:27508" coordorigin="-671" coordsize="34651,27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1" o:spid="_x0000_s1029" type="#_x0000_t75" style="position:absolute;left:-618;width:34589;height:2430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">
                      <v:imagedata r:id="rId10" o:title=""/>
                      <o:lock v:ext="edit" aspectratio="f"/>
                    </v:shape>
                    <v:shapetype id="_x0000_t202" coordsize="21600,21600" o:spt="202" path="m,l,21600r21600,l21600,xe">
                      <v:stroke joinstyle="miter"/>
                      <v:path gradientshapeok="t" o:connecttype="rect"/>
                    </v:shapetype>
                    <v:shape id="文字方塊 2" o:spid="_x0000_s1030" type="#_x0000_t202" style="position:absolute;left:-671;top:23876;width:28952;height:36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t7O8IA&#10;AADaAAAADwAAAGRycy9kb3ducmV2LnhtbESPQYvCMBSE74L/ITxhb5paWJFqFCmIIutB14u3Z/Ns&#10;i81LbaJ2/fVGEPY4zMw3zHTemkrcqXGlZQXDQQSCOLO65FzB4XfZH4NwHlljZZkU/JGD+azbmWKi&#10;7YN3dN/7XAQIuwQVFN7XiZQuK8igG9iaOHhn2xj0QTa51A0+AtxUMo6ikTRYclgosKa0oOyyvxkF&#10;m3S5xd0pNuNnla5+zov6ejh+K/XVaxcTEJ5a/x/+tNdaQQzvK+EGyN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i3s7wgAAANoAAAAPAAAAAAAAAAAAAAAAAJgCAABkcnMvZG93&#10;bnJldi54bWxQSwUGAAAAAAQABAD1AAAAhwMAAAAA&#10;" filled="f" stroked="f" strokeweight=".5pt">
                      <v:textbox>
                        <w:txbxContent>
                          <w:p w:rsidR="00CC3FA3" w:rsidRPr="00F81529" w:rsidRDefault="00CC3FA3" w:rsidP="00CC3FA3">
                            <w:pPr>
                              <w:rPr>
                                <w:rFonts w:ascii="標楷體" w:eastAsia="標楷體" w:hAnsi="標楷體"/>
                                <w:sz w:val="18"/>
                                <w:szCs w:val="20"/>
                              </w:rPr>
                            </w:pPr>
                            <w:r w:rsidRPr="00F81529">
                              <w:rPr>
                                <w:rFonts w:ascii="標楷體" w:eastAsia="標楷體" w:hAnsi="標楷體" w:hint="eastAsia"/>
                                <w:sz w:val="18"/>
                                <w:szCs w:val="20"/>
                              </w:rPr>
                              <w:t>資料來源：整理自警民基金各年</w:t>
                            </w:r>
                            <w:r w:rsidR="00AD6E16">
                              <w:rPr>
                                <w:rFonts w:ascii="標楷體" w:eastAsia="標楷體" w:hAnsi="標楷體" w:hint="eastAsia"/>
                                <w:sz w:val="18"/>
                                <w:szCs w:val="20"/>
                              </w:rPr>
                              <w:t>度附屬單位</w:t>
                            </w:r>
                            <w:r w:rsidRPr="00F81529">
                              <w:rPr>
                                <w:rFonts w:ascii="標楷體" w:eastAsia="標楷體" w:hAnsi="標楷體" w:hint="eastAsia"/>
                                <w:sz w:val="18"/>
                                <w:szCs w:val="20"/>
                              </w:rPr>
                              <w:t>決算。</w:t>
                            </w:r>
                          </w:p>
                        </w:txbxContent>
                      </v:textbox>
                    </v:shape>
                  </v:group>
                  <v:shape id="文字方塊 4" o:spid="_x0000_s1031" type="#_x0000_t202" style="position:absolute;left:26046;top:3657;width:8929;height:3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5G1MUA&#10;AADaAAAADwAAAGRycy9kb3ducmV2LnhtbESPQWvCQBSE7wX/w/IEb3VTs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LkbUxQAAANoAAAAPAAAAAAAAAAAAAAAAAJgCAABkcnMv&#10;ZG93bnJldi54bWxQSwUGAAAAAAQABAD1AAAAigMAAAAA&#10;" filled="f" stroked="f" strokeweight=".5pt">
                    <v:textbox>
                      <w:txbxContent>
                        <w:p w:rsidR="00CC3FA3" w:rsidRPr="00F077DF" w:rsidRDefault="00CC3FA3" w:rsidP="00CC3FA3">
                          <w:pPr>
                            <w:rPr>
                              <w:rFonts w:ascii="標楷體" w:eastAsia="標楷體" w:hAnsi="標楷體"/>
                              <w:sz w:val="20"/>
                              <w:szCs w:val="20"/>
                            </w:rPr>
                          </w:pPr>
                          <w:r w:rsidRPr="00F077DF">
                            <w:rPr>
                              <w:rFonts w:ascii="標楷體" w:eastAsia="標楷體" w:hAnsi="標楷體" w:hint="eastAsia"/>
                              <w:sz w:val="20"/>
                              <w:szCs w:val="20"/>
                            </w:rPr>
                            <w:t>單位：</w:t>
                          </w:r>
                          <w:r w:rsidR="00ED6C03" w:rsidRPr="00F077DF">
                            <w:rPr>
                              <w:rFonts w:ascii="標楷體" w:eastAsia="標楷體" w:hAnsi="標楷體" w:hint="eastAsia"/>
                              <w:sz w:val="20"/>
                              <w:szCs w:val="20"/>
                            </w:rPr>
                            <w:t>新臺幣</w:t>
                          </w:r>
                          <w:r w:rsidRPr="00F077DF">
                            <w:rPr>
                              <w:rFonts w:ascii="標楷體" w:eastAsia="標楷體" w:hAnsi="標楷體" w:hint="eastAsia"/>
                              <w:sz w:val="20"/>
                              <w:szCs w:val="20"/>
                            </w:rPr>
                            <w:t>元</w:t>
                          </w:r>
                        </w:p>
                      </w:txbxContent>
                    </v:textbox>
                  </v:shape>
                </v:group>
                <v:shape id="文字方塊 6" o:spid="_x0000_s1032" type="#_x0000_t202" style="position:absolute;left:32489;top:23316;width:4380;height:3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rsidR="00CC3FA3" w:rsidRPr="00A7551F" w:rsidRDefault="00CC3FA3" w:rsidP="00CC3FA3">
                        <w:pPr>
                          <w:rPr>
                            <w:rFonts w:ascii="標楷體" w:eastAsia="標楷體" w:hAnsi="標楷體"/>
                            <w:sz w:val="20"/>
                            <w:szCs w:val="20"/>
                          </w:rPr>
                        </w:pPr>
                        <w:r>
                          <w:rPr>
                            <w:rFonts w:ascii="標楷體" w:eastAsia="標楷體" w:hAnsi="標楷體" w:hint="eastAsia"/>
                            <w:sz w:val="20"/>
                            <w:szCs w:val="20"/>
                          </w:rPr>
                          <w:t>年度</w:t>
                        </w:r>
                      </w:p>
                    </w:txbxContent>
                  </v:textbox>
                </v:shape>
                <w10:wrap type="square"/>
              </v:group>
            </w:pict>
          </mc:Fallback>
        </mc:AlternateContent>
      </w:r>
      <w:r w:rsidR="004334F7" w:rsidRPr="00F077DF">
        <w:rPr>
          <w:rFonts w:ascii="標楷體" w:eastAsia="標楷體" w:hint="eastAsia"/>
          <w:noProof/>
        </w:rPr>
        <w:t>依</w:t>
      </w:r>
      <w:r w:rsidR="00D65F5B" w:rsidRPr="00F077DF">
        <w:rPr>
          <w:rFonts w:ascii="標楷體" w:eastAsia="標楷體" w:hint="eastAsia"/>
          <w:noProof/>
        </w:rPr>
        <w:t>警察消防海巡移民空勤人員及協勤民力安全基金（下稱警民基金）設置管理</w:t>
      </w:r>
      <w:r w:rsidR="00D7706E" w:rsidRPr="00F077DF">
        <w:rPr>
          <w:rFonts w:ascii="標楷體" w:eastAsia="標楷體" w:hint="eastAsia"/>
          <w:noProof/>
        </w:rPr>
        <w:t>辦法</w:t>
      </w:r>
      <w:r w:rsidR="00D65F5B" w:rsidRPr="00F077DF">
        <w:rPr>
          <w:rFonts w:ascii="標楷體" w:eastAsia="標楷體" w:hint="eastAsia"/>
          <w:noProof/>
        </w:rPr>
        <w:t>第3條</w:t>
      </w:r>
      <w:r w:rsidR="0052303C" w:rsidRPr="00F077DF">
        <w:rPr>
          <w:rFonts w:ascii="標楷體" w:eastAsia="標楷體" w:hint="eastAsia"/>
          <w:noProof/>
        </w:rPr>
        <w:t>規定</w:t>
      </w:r>
      <w:r w:rsidR="00D65F5B" w:rsidRPr="00F077DF">
        <w:rPr>
          <w:rFonts w:ascii="標楷體" w:eastAsia="標楷體" w:hint="eastAsia"/>
          <w:noProof/>
        </w:rPr>
        <w:t>，該基金之來源包含：「由行政院分九年編列預算新臺幣十億元撥入本基金，第一年撥新臺幣二億元，之後八年每年撥新臺幣一億元；由社會各界人士捐贈；本基金之孳息收入及其運用之收入；其他有關收入。」其中，行政院編列之預算業於105年度核撥完畢。復依同</w:t>
      </w:r>
      <w:r w:rsidR="005A1A1C" w:rsidRPr="00F077DF">
        <w:rPr>
          <w:rFonts w:ascii="標楷體" w:eastAsia="標楷體" w:hint="eastAsia"/>
          <w:noProof/>
        </w:rPr>
        <w:t>辦法</w:t>
      </w:r>
      <w:r w:rsidR="00D65F5B" w:rsidRPr="00F077DF">
        <w:rPr>
          <w:rFonts w:ascii="標楷體" w:eastAsia="標楷體" w:hint="eastAsia"/>
          <w:noProof/>
        </w:rPr>
        <w:t>第10條</w:t>
      </w:r>
      <w:r w:rsidR="0052303C" w:rsidRPr="00F077DF">
        <w:rPr>
          <w:rFonts w:ascii="標楷體" w:eastAsia="標楷體" w:hint="eastAsia"/>
          <w:noProof/>
        </w:rPr>
        <w:t>規定</w:t>
      </w:r>
      <w:r w:rsidR="00D65F5B" w:rsidRPr="00F077DF">
        <w:rPr>
          <w:rFonts w:ascii="標楷體" w:eastAsia="標楷體" w:hint="eastAsia"/>
          <w:noProof/>
        </w:rPr>
        <w:t>：「本基金之保管及運用應注重收益性及安全性，其存儲並應依公庫法及其相關法令規定辦理。」及第11條</w:t>
      </w:r>
      <w:r w:rsidR="0052303C" w:rsidRPr="00F077DF">
        <w:rPr>
          <w:rFonts w:ascii="標楷體" w:eastAsia="標楷體" w:hint="eastAsia"/>
          <w:noProof/>
        </w:rPr>
        <w:t>規定</w:t>
      </w:r>
      <w:r w:rsidR="00D65F5B" w:rsidRPr="00F077DF">
        <w:rPr>
          <w:rFonts w:ascii="標楷體" w:eastAsia="標楷體" w:hint="eastAsia"/>
          <w:noProof/>
        </w:rPr>
        <w:t>：「本基金為應業務需要，得購買政府公債、國庫券或其他短期票券。」經查警民基金</w:t>
      </w:r>
      <w:r w:rsidR="00AC343D" w:rsidRPr="00F077DF">
        <w:rPr>
          <w:rFonts w:ascii="標楷體" w:eastAsia="標楷體" w:hint="eastAsia"/>
          <w:noProof/>
        </w:rPr>
        <w:t>107至109</w:t>
      </w:r>
      <w:r w:rsidR="00D65F5B" w:rsidRPr="00F077DF">
        <w:rPr>
          <w:rFonts w:ascii="標楷體" w:eastAsia="標楷體" w:hint="eastAsia"/>
          <w:noProof/>
        </w:rPr>
        <w:t>年</w:t>
      </w:r>
      <w:r w:rsidR="00E2450E" w:rsidRPr="00F077DF">
        <w:rPr>
          <w:rFonts w:ascii="標楷體" w:eastAsia="標楷體" w:hint="eastAsia"/>
          <w:noProof/>
        </w:rPr>
        <w:t>度</w:t>
      </w:r>
      <w:r w:rsidR="00D65F5B" w:rsidRPr="00F077DF">
        <w:rPr>
          <w:rFonts w:ascii="標楷體" w:eastAsia="標楷體" w:hint="eastAsia"/>
          <w:noProof/>
        </w:rPr>
        <w:t>均以財產收入之利息收入及其他收入之雜項收入（民間捐款）為主要</w:t>
      </w:r>
      <w:r w:rsidR="00A72714" w:rsidRPr="00F077DF">
        <w:rPr>
          <w:rFonts w:ascii="標楷體" w:eastAsia="標楷體" w:hint="eastAsia"/>
          <w:noProof/>
        </w:rPr>
        <w:t>基金</w:t>
      </w:r>
      <w:r w:rsidR="00D65F5B" w:rsidRPr="00F077DF">
        <w:rPr>
          <w:rFonts w:ascii="標楷體" w:eastAsia="標楷體" w:hint="eastAsia"/>
          <w:noProof/>
        </w:rPr>
        <w:t>來源，惟因銀行存款之本金逐年減少，及經濟不景氣影響存款利率與民間捐款意願，</w:t>
      </w:r>
      <w:r w:rsidR="008325B2" w:rsidRPr="00F077DF">
        <w:rPr>
          <w:rFonts w:ascii="標楷體" w:eastAsia="標楷體" w:hint="eastAsia"/>
          <w:noProof/>
        </w:rPr>
        <w:t>109年度之</w:t>
      </w:r>
      <w:r w:rsidR="00D65F5B" w:rsidRPr="00F077DF">
        <w:rPr>
          <w:rFonts w:ascii="標楷體" w:eastAsia="標楷體" w:hint="eastAsia"/>
          <w:noProof/>
        </w:rPr>
        <w:t>利息收入及捐款收入均</w:t>
      </w:r>
      <w:r w:rsidR="008325B2" w:rsidRPr="00F077DF">
        <w:rPr>
          <w:rFonts w:ascii="標楷體" w:eastAsia="標楷體" w:hint="eastAsia"/>
          <w:noProof/>
        </w:rPr>
        <w:t>較107及108年度減少</w:t>
      </w:r>
      <w:r w:rsidR="00D65F5B" w:rsidRPr="00F077DF">
        <w:rPr>
          <w:rFonts w:ascii="標楷體" w:eastAsia="標楷體" w:hint="eastAsia"/>
          <w:noProof/>
        </w:rPr>
        <w:t>（圖1）。依中央銀行委託金融機構辦理國庫事務要點第</w:t>
      </w:r>
      <w:r w:rsidR="00A72714" w:rsidRPr="00F077DF">
        <w:rPr>
          <w:rFonts w:ascii="標楷體" w:eastAsia="標楷體" w:hint="eastAsia"/>
          <w:noProof/>
        </w:rPr>
        <w:t>12</w:t>
      </w:r>
      <w:r w:rsidR="00D65F5B" w:rsidRPr="00F077DF">
        <w:rPr>
          <w:rFonts w:ascii="標楷體" w:eastAsia="標楷體" w:hint="eastAsia"/>
          <w:noProof/>
        </w:rPr>
        <w:t>點</w:t>
      </w:r>
      <w:r w:rsidR="0052303C" w:rsidRPr="00F077DF">
        <w:rPr>
          <w:rFonts w:ascii="標楷體" w:eastAsia="標楷體" w:hint="eastAsia"/>
          <w:noProof/>
        </w:rPr>
        <w:t>規定：</w:t>
      </w:r>
      <w:r w:rsidR="00D65F5B" w:rsidRPr="00F077DF">
        <w:rPr>
          <w:rFonts w:ascii="標楷體" w:eastAsia="標楷體" w:hint="eastAsia"/>
          <w:noProof/>
        </w:rPr>
        <w:t>「代辦機構收受國庫機關專戶存款，除經費款及零用金不予計息外，其餘存款得按其與存款機關商定之存款類別、期間及其存款牌告利率計息…</w:t>
      </w:r>
      <w:r w:rsidR="00B805CB" w:rsidRPr="00F077DF">
        <w:rPr>
          <w:rFonts w:ascii="標楷體" w:eastAsia="標楷體" w:hint="eastAsia"/>
          <w:noProof/>
        </w:rPr>
        <w:t>…</w:t>
      </w:r>
      <w:r w:rsidR="00D65F5B" w:rsidRPr="00F077DF">
        <w:rPr>
          <w:rFonts w:ascii="標楷體" w:eastAsia="標楷體" w:hint="eastAsia"/>
          <w:noProof/>
        </w:rPr>
        <w:t>。」查警民基金銀行存款明細表，核有國庫局、</w:t>
      </w:r>
      <w:r w:rsidR="002D498C" w:rsidRPr="00F077DF">
        <w:rPr>
          <w:rFonts w:ascii="標楷體" w:eastAsia="標楷體" w:hint="eastAsia"/>
          <w:noProof/>
        </w:rPr>
        <w:t>臺</w:t>
      </w:r>
      <w:r w:rsidR="00D65F5B" w:rsidRPr="00F077DF">
        <w:rPr>
          <w:rFonts w:ascii="標楷體" w:eastAsia="標楷體" w:hint="eastAsia"/>
          <w:noProof/>
        </w:rPr>
        <w:t>灣銀行定期存款戶別計4</w:t>
      </w:r>
      <w:r w:rsidR="001900A5" w:rsidRPr="00F077DF">
        <w:rPr>
          <w:rFonts w:ascii="標楷體" w:eastAsia="標楷體" w:hint="eastAsia"/>
          <w:noProof/>
        </w:rPr>
        <w:t>億</w:t>
      </w:r>
      <w:r w:rsidR="00D65F5B" w:rsidRPr="00F077DF">
        <w:rPr>
          <w:rFonts w:ascii="標楷體" w:eastAsia="標楷體" w:hint="eastAsia"/>
          <w:noProof/>
        </w:rPr>
        <w:t>460</w:t>
      </w:r>
      <w:r w:rsidR="001900A5" w:rsidRPr="00F077DF">
        <w:rPr>
          <w:rFonts w:ascii="標楷體" w:eastAsia="標楷體" w:hint="eastAsia"/>
          <w:noProof/>
        </w:rPr>
        <w:t>萬</w:t>
      </w:r>
      <w:r w:rsidR="00D004BF" w:rsidRPr="00F077DF">
        <w:rPr>
          <w:rFonts w:ascii="標楷體" w:eastAsia="標楷體" w:hint="eastAsia"/>
          <w:noProof/>
        </w:rPr>
        <w:t>餘元</w:t>
      </w:r>
      <w:r w:rsidR="002D4753" w:rsidRPr="00F077DF">
        <w:rPr>
          <w:rFonts w:ascii="標楷體" w:eastAsia="標楷體" w:hint="eastAsia"/>
          <w:noProof/>
        </w:rPr>
        <w:t>及</w:t>
      </w:r>
      <w:r w:rsidR="00D65F5B" w:rsidRPr="00F077DF">
        <w:rPr>
          <w:rFonts w:ascii="標楷體" w:eastAsia="標楷體" w:hint="eastAsia"/>
          <w:noProof/>
        </w:rPr>
        <w:t>9,400萬餘元，其中國庫局專戶定存共分6筆1年期定期存單，利率介於0.290％至0.320％</w:t>
      </w:r>
      <w:r w:rsidR="00DD0C95" w:rsidRPr="00F077DF">
        <w:rPr>
          <w:rFonts w:ascii="標楷體" w:eastAsia="標楷體" w:hint="eastAsia"/>
          <w:noProof/>
        </w:rPr>
        <w:t>間</w:t>
      </w:r>
      <w:r w:rsidR="00D65F5B" w:rsidRPr="00F077DF">
        <w:rPr>
          <w:rFonts w:ascii="標楷體" w:eastAsia="標楷體" w:hint="eastAsia"/>
          <w:noProof/>
        </w:rPr>
        <w:t>，</w:t>
      </w:r>
      <w:r w:rsidR="002D498C" w:rsidRPr="00F077DF">
        <w:rPr>
          <w:rFonts w:ascii="標楷體" w:eastAsia="標楷體" w:hint="eastAsia"/>
          <w:noProof/>
        </w:rPr>
        <w:t>臺</w:t>
      </w:r>
      <w:r w:rsidR="00D65F5B" w:rsidRPr="00F077DF">
        <w:rPr>
          <w:rFonts w:ascii="標楷體" w:eastAsia="標楷體" w:hint="eastAsia"/>
          <w:noProof/>
        </w:rPr>
        <w:t>灣銀行專戶定存共分25筆金額均小於500萬元之半年期定期存單，利率0.585％，與國庫局1年期定存牌告利率0.320％及</w:t>
      </w:r>
      <w:r w:rsidR="002D498C" w:rsidRPr="00F077DF">
        <w:rPr>
          <w:rFonts w:ascii="標楷體" w:eastAsia="標楷體" w:hint="eastAsia"/>
          <w:noProof/>
        </w:rPr>
        <w:t>臺</w:t>
      </w:r>
      <w:r w:rsidR="00D65F5B" w:rsidRPr="00F077DF">
        <w:rPr>
          <w:rFonts w:ascii="標楷體" w:eastAsia="標楷體" w:hint="eastAsia"/>
          <w:noProof/>
        </w:rPr>
        <w:t>灣銀行金額500萬元以內半年期定存公告利率0.585％相較，其專戶定存所適用利率均小於或等於各公（牌）告利率，計息利率及存款期間尚有商定協調空間，另依證券交易所公告之臺灣公債指數績效月報表</w:t>
      </w:r>
      <w:r w:rsidR="00B55EE4" w:rsidRPr="00F077DF">
        <w:rPr>
          <w:rFonts w:ascii="標楷體" w:eastAsia="標楷體" w:hint="eastAsia"/>
          <w:noProof/>
        </w:rPr>
        <w:t>（</w:t>
      </w:r>
      <w:r w:rsidR="00D65F5B" w:rsidRPr="00F077DF">
        <w:rPr>
          <w:rFonts w:ascii="標楷體" w:eastAsia="標楷體" w:hint="eastAsia"/>
          <w:noProof/>
        </w:rPr>
        <w:t>110</w:t>
      </w:r>
      <w:r w:rsidR="00E02E64" w:rsidRPr="00F077DF">
        <w:rPr>
          <w:rFonts w:ascii="標楷體" w:eastAsia="標楷體" w:hint="eastAsia"/>
          <w:noProof/>
        </w:rPr>
        <w:t>年</w:t>
      </w:r>
      <w:r w:rsidR="00D65F5B" w:rsidRPr="00F077DF">
        <w:rPr>
          <w:rFonts w:ascii="標楷體" w:eastAsia="標楷體" w:hint="eastAsia"/>
          <w:noProof/>
        </w:rPr>
        <w:t>1月)，我國公債全樣本指數年報酬率為3.41％，亦高於上開定存利率。鑑於該基金</w:t>
      </w:r>
      <w:r w:rsidR="0016513A" w:rsidRPr="00F077DF">
        <w:rPr>
          <w:rFonts w:ascii="標楷體" w:eastAsia="標楷體" w:hint="eastAsia"/>
          <w:noProof/>
        </w:rPr>
        <w:t>106至109</w:t>
      </w:r>
      <w:r w:rsidR="00D65F5B" w:rsidRPr="00F077DF">
        <w:rPr>
          <w:rFonts w:ascii="標楷體" w:eastAsia="標楷體" w:hint="eastAsia"/>
          <w:noProof/>
        </w:rPr>
        <w:t>年度收支相抵後均為短絀，</w:t>
      </w:r>
      <w:r w:rsidR="00094CA6" w:rsidRPr="00F077DF">
        <w:rPr>
          <w:rFonts w:ascii="標楷體" w:eastAsia="標楷體" w:hint="eastAsia"/>
          <w:noProof/>
        </w:rPr>
        <w:t>短絀</w:t>
      </w:r>
      <w:r w:rsidR="00D65F5B" w:rsidRPr="00F077DF">
        <w:rPr>
          <w:rFonts w:ascii="標楷體" w:eastAsia="標楷體" w:hint="eastAsia"/>
          <w:noProof/>
        </w:rPr>
        <w:t>金額</w:t>
      </w:r>
      <w:r w:rsidR="00785A14" w:rsidRPr="00F077DF">
        <w:rPr>
          <w:rFonts w:ascii="標楷體" w:eastAsia="標楷體" w:hint="eastAsia"/>
          <w:noProof/>
        </w:rPr>
        <w:t>合計達7,846萬餘</w:t>
      </w:r>
      <w:r w:rsidR="00D65F5B" w:rsidRPr="00F077DF">
        <w:rPr>
          <w:rFonts w:ascii="標楷體" w:eastAsia="標楷體" w:hint="eastAsia"/>
          <w:noProof/>
        </w:rPr>
        <w:t>元，為利基金永續經營，保</w:t>
      </w:r>
      <w:r w:rsidR="00DD4E52" w:rsidRPr="00F077DF">
        <w:rPr>
          <w:rFonts w:ascii="標楷體" w:eastAsia="標楷體" w:hint="eastAsia"/>
          <w:noProof/>
        </w:rPr>
        <w:t>障有關人員權益，</w:t>
      </w:r>
      <w:r w:rsidR="00DD0C95" w:rsidRPr="00F077DF">
        <w:rPr>
          <w:rFonts w:ascii="標楷體" w:eastAsia="標楷體" w:hint="eastAsia"/>
          <w:noProof/>
        </w:rPr>
        <w:t>經函請內政部警政署於</w:t>
      </w:r>
      <w:r w:rsidR="00DD4E52" w:rsidRPr="00F077DF">
        <w:rPr>
          <w:rFonts w:ascii="標楷體" w:eastAsia="標楷體" w:hint="eastAsia"/>
          <w:noProof/>
        </w:rPr>
        <w:t>兼顧基金業務正常運作之資金需求前提下，</w:t>
      </w:r>
      <w:r w:rsidR="00D65F5B" w:rsidRPr="00F077DF">
        <w:rPr>
          <w:rFonts w:ascii="標楷體" w:eastAsia="標楷體" w:hint="eastAsia"/>
          <w:noProof/>
        </w:rPr>
        <w:t>積極研酌增加利息收入或其他收入之可行性。</w:t>
      </w:r>
      <w:r w:rsidR="00A63C96" w:rsidRPr="00F077DF">
        <w:rPr>
          <w:rFonts w:ascii="標楷體" w:eastAsia="標楷體" w:hint="eastAsia"/>
          <w:noProof/>
        </w:rPr>
        <w:t>據復：</w:t>
      </w:r>
      <w:r w:rsidR="000067CD" w:rsidRPr="00F077DF">
        <w:rPr>
          <w:rFonts w:ascii="標楷體" w:eastAsia="標楷體" w:hint="eastAsia"/>
          <w:noProof/>
        </w:rPr>
        <w:t>考量基金資產安全性及規模，未來將持續依警民基金設置管理辦法規範，適時</w:t>
      </w:r>
      <w:r w:rsidR="000067CD" w:rsidRPr="00AD5FAB">
        <w:rPr>
          <w:rFonts w:ascii="標楷體" w:eastAsia="標楷體" w:hint="eastAsia"/>
          <w:noProof/>
          <w:spacing w:val="-10"/>
        </w:rPr>
        <w:t>就流動性及安全性，選</w:t>
      </w:r>
      <w:r w:rsidR="000067CD" w:rsidRPr="00F077DF">
        <w:rPr>
          <w:rFonts w:ascii="標楷體" w:eastAsia="標楷體" w:hint="eastAsia"/>
          <w:noProof/>
        </w:rPr>
        <w:t>擇收益較高之投資工具，以提高資金運用效率</w:t>
      </w:r>
      <w:r w:rsidR="00A63C96" w:rsidRPr="00F077DF">
        <w:rPr>
          <w:rFonts w:ascii="標楷體" w:eastAsia="標楷體" w:hint="eastAsia"/>
          <w:noProof/>
        </w:rPr>
        <w:t>。</w:t>
      </w:r>
    </w:p>
    <w:p w:rsidR="00AD5FAB" w:rsidRPr="00AD5FAB" w:rsidRDefault="009A6D1F" w:rsidP="00AD5FAB">
      <w:pPr>
        <w:widowControl/>
        <w:overflowPunct w:val="0"/>
        <w:spacing w:line="480" w:lineRule="exact"/>
        <w:ind w:firstLineChars="200" w:firstLine="456"/>
        <w:jc w:val="both"/>
        <w:rPr>
          <w:rFonts w:ascii="標楷體" w:eastAsia="標楷體"/>
          <w:noProof/>
          <w:spacing w:val="-6"/>
          <w:kern w:val="16"/>
        </w:rPr>
        <w:sectPr w:rsidR="00AD5FAB" w:rsidRPr="00AD5FAB" w:rsidSect="007962E1">
          <w:footerReference w:type="even" r:id="rId11"/>
          <w:footerReference w:type="default" r:id="rId12"/>
          <w:pgSz w:w="11907" w:h="16839" w:code="9"/>
          <w:pgMar w:top="1418" w:right="851" w:bottom="1418" w:left="851" w:header="1021" w:footer="737" w:gutter="284"/>
          <w:pgNumType w:start="386"/>
          <w:cols w:space="425"/>
          <w:docGrid w:type="lines" w:linePitch="360"/>
        </w:sectPr>
      </w:pPr>
      <w:r w:rsidRPr="00AD5FAB">
        <w:rPr>
          <w:rFonts w:ascii="標楷體" w:eastAsia="標楷體" w:hint="eastAsia"/>
          <w:noProof/>
          <w:spacing w:val="-6"/>
          <w:kern w:val="16"/>
        </w:rPr>
        <w:t>茲</w:t>
      </w:r>
      <w:r w:rsidRPr="00AD5FAB">
        <w:rPr>
          <w:rFonts w:ascii="標楷體" w:eastAsia="標楷體" w:hint="eastAsia"/>
          <w:noProof/>
          <w:spacing w:val="-6"/>
        </w:rPr>
        <w:t>將該基金來</w:t>
      </w:r>
      <w:r w:rsidRPr="00AD5FAB">
        <w:rPr>
          <w:rFonts w:ascii="標楷體" w:eastAsia="標楷體" w:hint="eastAsia"/>
          <w:noProof/>
          <w:spacing w:val="-6"/>
          <w:kern w:val="16"/>
        </w:rPr>
        <w:t>源用途及餘絀之審定，暨餘絀審定後現金流量及資產負債狀況，分別列表如次：</w:t>
      </w:r>
    </w:p>
    <w:tbl>
      <w:tblPr>
        <w:tblW w:w="10287" w:type="dxa"/>
        <w:tblLayout w:type="fixed"/>
        <w:tblCellMar>
          <w:left w:w="28" w:type="dxa"/>
          <w:right w:w="28" w:type="dxa"/>
        </w:tblCellMar>
        <w:tblLook w:val="0000" w:firstRow="0" w:lastRow="0" w:firstColumn="0" w:lastColumn="0" w:noHBand="0" w:noVBand="0"/>
      </w:tblPr>
      <w:tblGrid>
        <w:gridCol w:w="2500"/>
        <w:gridCol w:w="1359"/>
        <w:gridCol w:w="1482"/>
        <w:gridCol w:w="1359"/>
        <w:gridCol w:w="1482"/>
        <w:gridCol w:w="1431"/>
        <w:gridCol w:w="674"/>
      </w:tblGrid>
      <w:tr w:rsidR="00F077DF" w:rsidRPr="00F077DF" w:rsidTr="007D72C7">
        <w:trPr>
          <w:trHeight w:val="547"/>
          <w:tblHeader/>
        </w:trPr>
        <w:tc>
          <w:tcPr>
            <w:tcW w:w="10287" w:type="dxa"/>
            <w:gridSpan w:val="7"/>
            <w:tcBorders>
              <w:bottom w:val="single" w:sz="8" w:space="0" w:color="auto"/>
            </w:tcBorders>
          </w:tcPr>
          <w:p w:rsidR="00186FD7" w:rsidRPr="00F077DF" w:rsidRDefault="00427B11" w:rsidP="00104EF8">
            <w:pPr>
              <w:snapToGrid w:val="0"/>
              <w:spacing w:line="520" w:lineRule="exact"/>
              <w:rPr>
                <w:rFonts w:ascii="標楷體" w:eastAsia="標楷體" w:hAnsi="標楷體"/>
                <w:b/>
                <w:kern w:val="32"/>
                <w:sz w:val="32"/>
                <w:u w:val="single"/>
              </w:rPr>
            </w:pPr>
            <w:r w:rsidRPr="00F077DF">
              <w:rPr>
                <w:rFonts w:ascii="標楷體" w:eastAsia="標楷體" w:hAnsi="標楷體" w:hint="eastAsia"/>
                <w:b/>
                <w:sz w:val="32"/>
                <w:u w:val="single"/>
              </w:rPr>
              <w:lastRenderedPageBreak/>
              <w:t xml:space="preserve">　</w:t>
            </w:r>
            <w:r w:rsidR="004B3090" w:rsidRPr="00684031">
              <w:rPr>
                <w:rFonts w:ascii="標楷體" w:eastAsia="標楷體" w:hAnsi="標楷體" w:hint="eastAsia"/>
                <w:b/>
                <w:w w:val="89"/>
                <w:kern w:val="0"/>
                <w:sz w:val="32"/>
                <w:u w:val="single"/>
                <w:fitText w:val="9702" w:id="-1769764864"/>
              </w:rPr>
              <w:t>警察消防海巡移民空勤人員及協勤民力安全基金來源用途及餘</w:t>
            </w:r>
            <w:proofErr w:type="gramStart"/>
            <w:r w:rsidR="004B3090" w:rsidRPr="00684031">
              <w:rPr>
                <w:rFonts w:ascii="標楷體" w:eastAsia="標楷體" w:hAnsi="標楷體" w:hint="eastAsia"/>
                <w:b/>
                <w:w w:val="89"/>
                <w:kern w:val="0"/>
                <w:sz w:val="32"/>
                <w:u w:val="single"/>
                <w:fitText w:val="9702" w:id="-1769764864"/>
              </w:rPr>
              <w:t>絀</w:t>
            </w:r>
            <w:proofErr w:type="gramEnd"/>
            <w:r w:rsidR="004B3090" w:rsidRPr="00684031">
              <w:rPr>
                <w:rFonts w:ascii="標楷體" w:eastAsia="標楷體" w:hAnsi="標楷體" w:hint="eastAsia"/>
                <w:b/>
                <w:w w:val="89"/>
                <w:kern w:val="0"/>
                <w:sz w:val="32"/>
                <w:u w:val="single"/>
                <w:fitText w:val="9702" w:id="-1769764864"/>
              </w:rPr>
              <w:t>審定</w:t>
            </w:r>
            <w:r w:rsidR="004B3090" w:rsidRPr="00684031">
              <w:rPr>
                <w:rFonts w:ascii="標楷體" w:eastAsia="標楷體" w:hAnsi="標楷體" w:hint="eastAsia"/>
                <w:b/>
                <w:spacing w:val="-174"/>
                <w:w w:val="89"/>
                <w:kern w:val="0"/>
                <w:sz w:val="32"/>
                <w:u w:val="single"/>
                <w:fitText w:val="9702" w:id="-1769764864"/>
              </w:rPr>
              <w:t>表</w:t>
            </w:r>
            <w:r w:rsidRPr="00F077DF">
              <w:rPr>
                <w:rFonts w:ascii="標楷體" w:eastAsia="標楷體" w:hAnsi="標楷體" w:hint="eastAsia"/>
                <w:b/>
                <w:kern w:val="32"/>
                <w:sz w:val="32"/>
                <w:u w:val="single"/>
              </w:rPr>
              <w:t xml:space="preserve">　</w:t>
            </w:r>
          </w:p>
          <w:p w:rsidR="00186FD7" w:rsidRPr="00F077DF" w:rsidRDefault="00186FD7" w:rsidP="00104EF8">
            <w:pPr>
              <w:tabs>
                <w:tab w:val="left" w:pos="4440"/>
                <w:tab w:val="left" w:pos="8880"/>
              </w:tabs>
              <w:snapToGrid w:val="0"/>
              <w:spacing w:line="300" w:lineRule="exact"/>
              <w:jc w:val="both"/>
              <w:rPr>
                <w:rFonts w:ascii="標楷體" w:eastAsia="標楷體" w:hAnsi="標楷體"/>
                <w:b/>
                <w:sz w:val="32"/>
                <w:u w:val="single"/>
              </w:rPr>
            </w:pPr>
            <w:r w:rsidRPr="00F077DF">
              <w:rPr>
                <w:rFonts w:ascii="標楷體" w:eastAsia="標楷體" w:hAnsi="標楷體"/>
                <w:spacing w:val="60"/>
              </w:rPr>
              <w:tab/>
            </w:r>
            <w:r w:rsidRPr="00F077DF">
              <w:rPr>
                <w:rFonts w:ascii="標楷體" w:eastAsia="標楷體" w:hAnsi="標楷體" w:hint="eastAsia"/>
              </w:rPr>
              <w:t>中華民國</w:t>
            </w:r>
            <w:proofErr w:type="gramStart"/>
            <w:r w:rsidRPr="00F077DF">
              <w:rPr>
                <w:rFonts w:ascii="標楷體" w:eastAsia="標楷體" w:hAnsi="標楷體" w:hint="eastAsia"/>
              </w:rPr>
              <w:t>10</w:t>
            </w:r>
            <w:r w:rsidR="004B3090" w:rsidRPr="00F077DF">
              <w:rPr>
                <w:rFonts w:ascii="標楷體" w:eastAsia="標楷體" w:hAnsi="標楷體" w:hint="eastAsia"/>
              </w:rPr>
              <w:t>9</w:t>
            </w:r>
            <w:proofErr w:type="gramEnd"/>
            <w:r w:rsidRPr="00F077DF">
              <w:rPr>
                <w:rFonts w:ascii="標楷體" w:eastAsia="標楷體" w:hAnsi="標楷體" w:hint="eastAsia"/>
              </w:rPr>
              <w:t>年度</w:t>
            </w:r>
            <w:r w:rsidRPr="00F077DF">
              <w:rPr>
                <w:rFonts w:ascii="標楷體" w:eastAsia="標楷體" w:hAnsi="標楷體" w:hint="eastAsia"/>
              </w:rPr>
              <w:tab/>
            </w:r>
            <w:r w:rsidR="008C6BA7" w:rsidRPr="00F077DF">
              <w:rPr>
                <w:rFonts w:ascii="標楷體" w:eastAsia="標楷體" w:hAnsi="標楷體" w:hint="eastAsia"/>
                <w:spacing w:val="-20"/>
                <w:kern w:val="0"/>
                <w:szCs w:val="20"/>
              </w:rPr>
              <w:t>單位：新臺幣元</w:t>
            </w:r>
          </w:p>
        </w:tc>
      </w:tr>
      <w:tr w:rsidR="00F077DF" w:rsidRPr="00F077DF" w:rsidTr="00104E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2500" w:type="dxa"/>
            <w:vMerge w:val="restart"/>
            <w:tcBorders>
              <w:top w:val="single" w:sz="8" w:space="0" w:color="auto"/>
              <w:left w:val="nil"/>
              <w:bottom w:val="nil"/>
            </w:tcBorders>
            <w:vAlign w:val="center"/>
          </w:tcPr>
          <w:p w:rsidR="00186FD7" w:rsidRPr="00F077DF" w:rsidRDefault="00186FD7" w:rsidP="007D72C7">
            <w:pPr>
              <w:widowControl/>
              <w:overflowPunct w:val="0"/>
              <w:snapToGrid w:val="0"/>
              <w:ind w:leftChars="20" w:left="48" w:rightChars="20" w:right="48"/>
              <w:jc w:val="distribute"/>
              <w:rPr>
                <w:rFonts w:ascii="標楷體" w:eastAsia="標楷體" w:hAnsi="標楷體" w:cs="標楷體"/>
              </w:rPr>
            </w:pPr>
            <w:r w:rsidRPr="00F077DF">
              <w:rPr>
                <w:rFonts w:ascii="標楷體" w:eastAsia="標楷體" w:hAnsi="標楷體" w:cs="標楷體" w:hint="eastAsia"/>
              </w:rPr>
              <w:t>科目</w:t>
            </w:r>
          </w:p>
        </w:tc>
        <w:tc>
          <w:tcPr>
            <w:tcW w:w="1359" w:type="dxa"/>
            <w:vMerge w:val="restart"/>
            <w:tcBorders>
              <w:top w:val="single" w:sz="8" w:space="0" w:color="auto"/>
            </w:tcBorders>
            <w:vAlign w:val="center"/>
          </w:tcPr>
          <w:p w:rsidR="00186FD7" w:rsidRPr="00F077DF" w:rsidRDefault="00186FD7" w:rsidP="007D72C7">
            <w:pPr>
              <w:widowControl/>
              <w:overflowPunct w:val="0"/>
              <w:snapToGrid w:val="0"/>
              <w:ind w:leftChars="20" w:left="48" w:rightChars="20" w:right="48"/>
              <w:jc w:val="distribute"/>
              <w:rPr>
                <w:rFonts w:ascii="標楷體" w:eastAsia="標楷體" w:hAnsi="標楷體" w:cs="標楷體"/>
              </w:rPr>
            </w:pPr>
            <w:r w:rsidRPr="00F077DF">
              <w:rPr>
                <w:rFonts w:ascii="標楷體" w:eastAsia="標楷體" w:hAnsi="標楷體" w:cs="標楷體" w:hint="eastAsia"/>
              </w:rPr>
              <w:t>預算數</w:t>
            </w:r>
          </w:p>
        </w:tc>
        <w:tc>
          <w:tcPr>
            <w:tcW w:w="1482" w:type="dxa"/>
            <w:vMerge w:val="restart"/>
            <w:tcBorders>
              <w:top w:val="single" w:sz="8" w:space="0" w:color="auto"/>
            </w:tcBorders>
            <w:vAlign w:val="center"/>
          </w:tcPr>
          <w:p w:rsidR="00186FD7" w:rsidRPr="00F077DF" w:rsidRDefault="00186FD7" w:rsidP="007D72C7">
            <w:pPr>
              <w:widowControl/>
              <w:overflowPunct w:val="0"/>
              <w:snapToGrid w:val="0"/>
              <w:ind w:leftChars="20" w:left="48" w:rightChars="20" w:right="48"/>
              <w:jc w:val="distribute"/>
              <w:rPr>
                <w:rFonts w:ascii="標楷體" w:eastAsia="標楷體" w:hAnsi="標楷體" w:cs="標楷體"/>
              </w:rPr>
            </w:pPr>
            <w:r w:rsidRPr="00F077DF">
              <w:rPr>
                <w:rFonts w:ascii="標楷體" w:eastAsia="標楷體" w:hAnsi="標楷體" w:cs="標楷體" w:hint="eastAsia"/>
              </w:rPr>
              <w:t>決算數</w:t>
            </w:r>
          </w:p>
        </w:tc>
        <w:tc>
          <w:tcPr>
            <w:tcW w:w="1359" w:type="dxa"/>
            <w:vMerge w:val="restart"/>
            <w:tcBorders>
              <w:top w:val="single" w:sz="8" w:space="0" w:color="auto"/>
            </w:tcBorders>
            <w:vAlign w:val="center"/>
          </w:tcPr>
          <w:p w:rsidR="00186FD7" w:rsidRPr="00F077DF" w:rsidRDefault="00186FD7" w:rsidP="00656B61">
            <w:pPr>
              <w:widowControl/>
              <w:overflowPunct w:val="0"/>
              <w:snapToGrid w:val="0"/>
              <w:ind w:leftChars="20" w:left="48" w:rightChars="20" w:right="48"/>
              <w:jc w:val="distribute"/>
              <w:rPr>
                <w:rFonts w:ascii="標楷體" w:eastAsia="標楷體" w:hAnsi="標楷體" w:cs="標楷體"/>
              </w:rPr>
            </w:pPr>
            <w:r w:rsidRPr="00F077DF">
              <w:rPr>
                <w:rFonts w:ascii="標楷體" w:eastAsia="標楷體" w:hAnsi="標楷體" w:cs="標楷體" w:hint="eastAsia"/>
              </w:rPr>
              <w:t>修正數</w:t>
            </w:r>
          </w:p>
        </w:tc>
        <w:tc>
          <w:tcPr>
            <w:tcW w:w="1482" w:type="dxa"/>
            <w:vMerge w:val="restart"/>
            <w:tcBorders>
              <w:top w:val="single" w:sz="8" w:space="0" w:color="auto"/>
            </w:tcBorders>
            <w:vAlign w:val="center"/>
          </w:tcPr>
          <w:p w:rsidR="00186FD7" w:rsidRPr="00F077DF" w:rsidRDefault="00186FD7" w:rsidP="007D72C7">
            <w:pPr>
              <w:widowControl/>
              <w:overflowPunct w:val="0"/>
              <w:snapToGrid w:val="0"/>
              <w:ind w:leftChars="20" w:left="48" w:rightChars="20" w:right="48"/>
              <w:jc w:val="distribute"/>
              <w:rPr>
                <w:rFonts w:ascii="標楷體" w:eastAsia="標楷體" w:hAnsi="標楷體" w:cs="標楷體"/>
              </w:rPr>
            </w:pPr>
            <w:r w:rsidRPr="00F077DF">
              <w:rPr>
                <w:rFonts w:ascii="標楷體" w:eastAsia="標楷體" w:hAnsi="標楷體" w:cs="標楷體" w:hint="eastAsia"/>
              </w:rPr>
              <w:t>決算審定數</w:t>
            </w:r>
          </w:p>
        </w:tc>
        <w:tc>
          <w:tcPr>
            <w:tcW w:w="2103" w:type="dxa"/>
            <w:gridSpan w:val="2"/>
            <w:tcBorders>
              <w:top w:val="single" w:sz="8" w:space="0" w:color="auto"/>
              <w:bottom w:val="nil"/>
              <w:right w:val="nil"/>
            </w:tcBorders>
            <w:vAlign w:val="center"/>
          </w:tcPr>
          <w:p w:rsidR="00186FD7" w:rsidRPr="00F077DF" w:rsidRDefault="00186FD7" w:rsidP="007D72C7">
            <w:pPr>
              <w:widowControl/>
              <w:overflowPunct w:val="0"/>
              <w:spacing w:line="240" w:lineRule="exact"/>
              <w:jc w:val="distribute"/>
              <w:rPr>
                <w:rFonts w:ascii="標楷體" w:eastAsia="標楷體" w:hAnsi="標楷體" w:cs="標楷體"/>
              </w:rPr>
            </w:pPr>
            <w:r w:rsidRPr="00F077DF">
              <w:rPr>
                <w:rFonts w:ascii="標楷體" w:eastAsia="標楷體" w:hAnsi="標楷體" w:cs="標楷體" w:hint="eastAsia"/>
              </w:rPr>
              <w:t>審定數與預算數</w:t>
            </w:r>
          </w:p>
          <w:p w:rsidR="00186FD7" w:rsidRPr="00F077DF" w:rsidRDefault="00186FD7" w:rsidP="007D72C7">
            <w:pPr>
              <w:widowControl/>
              <w:overflowPunct w:val="0"/>
              <w:spacing w:line="240" w:lineRule="exact"/>
              <w:jc w:val="distribute"/>
              <w:rPr>
                <w:rFonts w:ascii="標楷體" w:eastAsia="標楷體" w:hAnsi="標楷體" w:cs="標楷體"/>
              </w:rPr>
            </w:pPr>
            <w:r w:rsidRPr="00F077DF">
              <w:rPr>
                <w:rFonts w:ascii="標楷體" w:eastAsia="標楷體" w:hAnsi="標楷體" w:cs="標楷體" w:hint="eastAsia"/>
              </w:rPr>
              <w:t>比較增減</w:t>
            </w:r>
          </w:p>
        </w:tc>
      </w:tr>
      <w:tr w:rsidR="00F077DF" w:rsidRPr="00F077DF" w:rsidTr="00104E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3"/>
        </w:trPr>
        <w:tc>
          <w:tcPr>
            <w:tcW w:w="2500" w:type="dxa"/>
            <w:vMerge/>
            <w:tcBorders>
              <w:top w:val="nil"/>
              <w:left w:val="nil"/>
              <w:bottom w:val="nil"/>
            </w:tcBorders>
            <w:vAlign w:val="center"/>
          </w:tcPr>
          <w:p w:rsidR="00186FD7" w:rsidRPr="00F077DF" w:rsidRDefault="00186FD7" w:rsidP="00043F9D">
            <w:pPr>
              <w:spacing w:line="520" w:lineRule="exact"/>
              <w:ind w:left="113" w:right="113"/>
              <w:jc w:val="distribute"/>
              <w:rPr>
                <w:rFonts w:ascii="標楷體" w:eastAsia="標楷體" w:hAnsi="標楷體"/>
              </w:rPr>
            </w:pPr>
          </w:p>
        </w:tc>
        <w:tc>
          <w:tcPr>
            <w:tcW w:w="1359" w:type="dxa"/>
            <w:vMerge/>
            <w:tcBorders>
              <w:bottom w:val="single" w:sz="8" w:space="0" w:color="auto"/>
            </w:tcBorders>
            <w:vAlign w:val="center"/>
          </w:tcPr>
          <w:p w:rsidR="00186FD7" w:rsidRPr="00F077DF" w:rsidRDefault="00186FD7" w:rsidP="00043F9D">
            <w:pPr>
              <w:spacing w:line="520" w:lineRule="exact"/>
              <w:ind w:left="113" w:right="113"/>
              <w:jc w:val="distribute"/>
              <w:rPr>
                <w:rFonts w:ascii="標楷體" w:eastAsia="標楷體" w:hAnsi="標楷體"/>
              </w:rPr>
            </w:pPr>
          </w:p>
        </w:tc>
        <w:tc>
          <w:tcPr>
            <w:tcW w:w="1482" w:type="dxa"/>
            <w:vMerge/>
            <w:tcBorders>
              <w:bottom w:val="single" w:sz="8" w:space="0" w:color="auto"/>
            </w:tcBorders>
            <w:vAlign w:val="center"/>
          </w:tcPr>
          <w:p w:rsidR="00186FD7" w:rsidRPr="00F077DF" w:rsidRDefault="00186FD7" w:rsidP="00043F9D">
            <w:pPr>
              <w:spacing w:line="520" w:lineRule="exact"/>
              <w:ind w:left="113" w:right="113"/>
              <w:jc w:val="distribute"/>
              <w:rPr>
                <w:rFonts w:ascii="標楷體" w:eastAsia="標楷體" w:hAnsi="標楷體"/>
              </w:rPr>
            </w:pPr>
          </w:p>
        </w:tc>
        <w:tc>
          <w:tcPr>
            <w:tcW w:w="1359" w:type="dxa"/>
            <w:vMerge/>
            <w:tcBorders>
              <w:bottom w:val="single" w:sz="8" w:space="0" w:color="auto"/>
            </w:tcBorders>
            <w:vAlign w:val="center"/>
          </w:tcPr>
          <w:p w:rsidR="00186FD7" w:rsidRPr="00F077DF" w:rsidRDefault="00186FD7" w:rsidP="00043F9D">
            <w:pPr>
              <w:spacing w:line="520" w:lineRule="exact"/>
              <w:ind w:left="113" w:right="113"/>
              <w:jc w:val="distribute"/>
              <w:rPr>
                <w:rFonts w:ascii="標楷體" w:eastAsia="標楷體" w:hAnsi="標楷體"/>
              </w:rPr>
            </w:pPr>
          </w:p>
        </w:tc>
        <w:tc>
          <w:tcPr>
            <w:tcW w:w="1482" w:type="dxa"/>
            <w:vMerge/>
            <w:tcBorders>
              <w:bottom w:val="single" w:sz="8" w:space="0" w:color="auto"/>
            </w:tcBorders>
            <w:vAlign w:val="center"/>
          </w:tcPr>
          <w:p w:rsidR="00186FD7" w:rsidRPr="00F077DF" w:rsidRDefault="00186FD7" w:rsidP="00043F9D">
            <w:pPr>
              <w:spacing w:line="520" w:lineRule="exact"/>
              <w:ind w:left="113" w:right="113"/>
              <w:jc w:val="distribute"/>
              <w:rPr>
                <w:rFonts w:ascii="標楷體" w:eastAsia="標楷體" w:hAnsi="標楷體"/>
              </w:rPr>
            </w:pPr>
          </w:p>
        </w:tc>
        <w:tc>
          <w:tcPr>
            <w:tcW w:w="1431" w:type="dxa"/>
            <w:tcBorders>
              <w:bottom w:val="nil"/>
            </w:tcBorders>
            <w:vAlign w:val="center"/>
          </w:tcPr>
          <w:p w:rsidR="00186FD7" w:rsidRPr="00F077DF" w:rsidRDefault="00186FD7" w:rsidP="007D72C7">
            <w:pPr>
              <w:widowControl/>
              <w:overflowPunct w:val="0"/>
              <w:snapToGrid w:val="0"/>
              <w:ind w:leftChars="20" w:left="48" w:rightChars="20" w:right="48"/>
              <w:jc w:val="distribute"/>
              <w:rPr>
                <w:rFonts w:ascii="標楷體" w:eastAsia="標楷體" w:hAnsi="標楷體"/>
              </w:rPr>
            </w:pPr>
            <w:r w:rsidRPr="00F077DF">
              <w:rPr>
                <w:rFonts w:ascii="標楷體" w:eastAsia="標楷體" w:hAnsi="標楷體" w:cs="標楷體" w:hint="eastAsia"/>
              </w:rPr>
              <w:t>金額</w:t>
            </w:r>
          </w:p>
        </w:tc>
        <w:tc>
          <w:tcPr>
            <w:tcW w:w="671" w:type="dxa"/>
            <w:tcBorders>
              <w:bottom w:val="nil"/>
              <w:right w:val="nil"/>
            </w:tcBorders>
            <w:vAlign w:val="center"/>
          </w:tcPr>
          <w:p w:rsidR="00186FD7" w:rsidRPr="00F077DF" w:rsidRDefault="00186FD7" w:rsidP="007D72C7">
            <w:pPr>
              <w:widowControl/>
              <w:overflowPunct w:val="0"/>
              <w:snapToGrid w:val="0"/>
              <w:jc w:val="distribute"/>
              <w:rPr>
                <w:rFonts w:ascii="標楷體" w:eastAsia="標楷體" w:hAnsi="標楷體"/>
              </w:rPr>
            </w:pPr>
            <w:r w:rsidRPr="00F077DF">
              <w:rPr>
                <w:rFonts w:ascii="標楷體" w:eastAsia="標楷體" w:hAnsi="標楷體" w:cs="標楷體" w:hint="eastAsia"/>
              </w:rPr>
              <w:t>％</w:t>
            </w:r>
          </w:p>
        </w:tc>
      </w:tr>
      <w:tr w:rsidR="00F077DF" w:rsidRPr="00F077DF" w:rsidTr="007D72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05"/>
        </w:trPr>
        <w:tc>
          <w:tcPr>
            <w:tcW w:w="2500" w:type="dxa"/>
            <w:tcBorders>
              <w:top w:val="single" w:sz="8" w:space="0" w:color="auto"/>
              <w:left w:val="nil"/>
              <w:bottom w:val="nil"/>
            </w:tcBorders>
            <w:shd w:val="clear" w:color="auto" w:fill="auto"/>
            <w:vAlign w:val="center"/>
          </w:tcPr>
          <w:p w:rsidR="004B3090" w:rsidRPr="00F077DF" w:rsidRDefault="004B3090" w:rsidP="006C464F">
            <w:pPr>
              <w:spacing w:line="520" w:lineRule="exact"/>
              <w:jc w:val="distribute"/>
              <w:rPr>
                <w:rFonts w:ascii="標楷體" w:eastAsia="標楷體" w:hAnsi="標楷體"/>
                <w:kern w:val="0"/>
                <w:sz w:val="22"/>
              </w:rPr>
            </w:pPr>
            <w:r w:rsidRPr="00F077DF">
              <w:rPr>
                <w:rFonts w:ascii="標楷體" w:eastAsia="標楷體" w:hAnsi="標楷體" w:hint="eastAsia"/>
                <w:b/>
                <w:kern w:val="0"/>
                <w:sz w:val="22"/>
              </w:rPr>
              <w:t>基金來源</w:t>
            </w:r>
          </w:p>
        </w:tc>
        <w:tc>
          <w:tcPr>
            <w:tcW w:w="1359" w:type="dxa"/>
            <w:tcBorders>
              <w:top w:val="single" w:sz="8" w:space="0" w:color="auto"/>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b/>
                <w:sz w:val="18"/>
                <w:szCs w:val="18"/>
              </w:rPr>
              <w:t>2,813,000</w:t>
            </w:r>
          </w:p>
        </w:tc>
        <w:tc>
          <w:tcPr>
            <w:tcW w:w="1482" w:type="dxa"/>
            <w:tcBorders>
              <w:top w:val="single" w:sz="8" w:space="0" w:color="auto"/>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b/>
                <w:sz w:val="18"/>
                <w:szCs w:val="18"/>
              </w:rPr>
              <w:t>2,057,981</w:t>
            </w:r>
          </w:p>
        </w:tc>
        <w:tc>
          <w:tcPr>
            <w:tcW w:w="1359" w:type="dxa"/>
            <w:tcBorders>
              <w:top w:val="single" w:sz="8" w:space="0" w:color="auto"/>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b/>
                <w:sz w:val="18"/>
                <w:szCs w:val="18"/>
              </w:rPr>
              <w:t>－</w:t>
            </w:r>
          </w:p>
        </w:tc>
        <w:tc>
          <w:tcPr>
            <w:tcW w:w="1482" w:type="dxa"/>
            <w:tcBorders>
              <w:top w:val="single" w:sz="8" w:space="0" w:color="auto"/>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b/>
                <w:sz w:val="18"/>
                <w:szCs w:val="18"/>
              </w:rPr>
              <w:t>2,057,981</w:t>
            </w:r>
          </w:p>
        </w:tc>
        <w:tc>
          <w:tcPr>
            <w:tcW w:w="1431" w:type="dxa"/>
            <w:tcBorders>
              <w:top w:val="single" w:sz="8" w:space="0" w:color="auto"/>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noProof/>
                <w:sz w:val="18"/>
                <w:szCs w:val="18"/>
              </w:rPr>
            </w:pPr>
            <w:r w:rsidRPr="00F077DF">
              <w:rPr>
                <w:rFonts w:asciiTheme="minorEastAsia" w:eastAsiaTheme="minorEastAsia" w:hAnsiTheme="minorEastAsia" w:hint="eastAsia"/>
                <w:b/>
                <w:noProof/>
                <w:sz w:val="18"/>
                <w:szCs w:val="18"/>
              </w:rPr>
              <w:t>- 755,019</w:t>
            </w:r>
          </w:p>
        </w:tc>
        <w:tc>
          <w:tcPr>
            <w:tcW w:w="671" w:type="dxa"/>
            <w:tcBorders>
              <w:top w:val="single" w:sz="8" w:space="0" w:color="auto"/>
              <w:bottom w:val="nil"/>
              <w:right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kern w:val="0"/>
                <w:sz w:val="18"/>
                <w:szCs w:val="18"/>
              </w:rPr>
            </w:pPr>
            <w:r w:rsidRPr="00F077DF">
              <w:rPr>
                <w:rFonts w:asciiTheme="minorEastAsia" w:eastAsiaTheme="minorEastAsia" w:hAnsiTheme="minorEastAsia" w:hint="eastAsia"/>
                <w:b/>
                <w:kern w:val="0"/>
                <w:sz w:val="18"/>
                <w:szCs w:val="18"/>
              </w:rPr>
              <w:t>- 26.84</w:t>
            </w:r>
          </w:p>
        </w:tc>
      </w:tr>
      <w:tr w:rsidR="00F077DF" w:rsidRPr="00F077DF" w:rsidTr="007D72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05"/>
        </w:trPr>
        <w:tc>
          <w:tcPr>
            <w:tcW w:w="2500" w:type="dxa"/>
            <w:tcBorders>
              <w:top w:val="nil"/>
              <w:left w:val="nil"/>
              <w:bottom w:val="nil"/>
            </w:tcBorders>
            <w:shd w:val="clear" w:color="auto" w:fill="auto"/>
            <w:vAlign w:val="center"/>
          </w:tcPr>
          <w:p w:rsidR="004B3090" w:rsidRPr="00F077DF" w:rsidRDefault="004B3090" w:rsidP="006C464F">
            <w:pPr>
              <w:spacing w:line="520" w:lineRule="exact"/>
              <w:ind w:leftChars="100" w:left="240"/>
              <w:jc w:val="distribute"/>
              <w:rPr>
                <w:rFonts w:ascii="標楷體" w:eastAsia="標楷體" w:hAnsi="標楷體"/>
                <w:kern w:val="0"/>
                <w:sz w:val="22"/>
              </w:rPr>
            </w:pPr>
            <w:r w:rsidRPr="00F077DF">
              <w:rPr>
                <w:rFonts w:ascii="標楷體" w:eastAsia="標楷體" w:hAnsi="標楷體" w:hint="eastAsia"/>
                <w:kern w:val="0"/>
                <w:sz w:val="22"/>
              </w:rPr>
              <w:t>財產收入</w:t>
            </w:r>
          </w:p>
        </w:tc>
        <w:tc>
          <w:tcPr>
            <w:tcW w:w="1359"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sz w:val="18"/>
                <w:szCs w:val="18"/>
              </w:rPr>
              <w:t>2,713,000</w:t>
            </w:r>
          </w:p>
        </w:tc>
        <w:tc>
          <w:tcPr>
            <w:tcW w:w="1482"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sz w:val="18"/>
                <w:szCs w:val="18"/>
              </w:rPr>
              <w:t>2,047,341</w:t>
            </w:r>
          </w:p>
        </w:tc>
        <w:tc>
          <w:tcPr>
            <w:tcW w:w="1359"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sz w:val="18"/>
                <w:szCs w:val="18"/>
              </w:rPr>
              <w:t>－</w:t>
            </w:r>
          </w:p>
        </w:tc>
        <w:tc>
          <w:tcPr>
            <w:tcW w:w="1482"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sz w:val="18"/>
                <w:szCs w:val="18"/>
              </w:rPr>
              <w:t>2,047,341</w:t>
            </w:r>
          </w:p>
        </w:tc>
        <w:tc>
          <w:tcPr>
            <w:tcW w:w="1431"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noProof/>
                <w:sz w:val="18"/>
                <w:szCs w:val="18"/>
              </w:rPr>
            </w:pPr>
            <w:r w:rsidRPr="00F077DF">
              <w:rPr>
                <w:rFonts w:asciiTheme="minorEastAsia" w:eastAsiaTheme="minorEastAsia" w:hAnsiTheme="minorEastAsia" w:hint="eastAsia"/>
                <w:noProof/>
                <w:sz w:val="18"/>
                <w:szCs w:val="18"/>
              </w:rPr>
              <w:t>- 665,659</w:t>
            </w:r>
          </w:p>
        </w:tc>
        <w:tc>
          <w:tcPr>
            <w:tcW w:w="671" w:type="dxa"/>
            <w:tcBorders>
              <w:top w:val="nil"/>
              <w:bottom w:val="nil"/>
              <w:right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kern w:val="0"/>
                <w:sz w:val="18"/>
                <w:szCs w:val="18"/>
              </w:rPr>
            </w:pPr>
            <w:r w:rsidRPr="00F077DF">
              <w:rPr>
                <w:rFonts w:asciiTheme="minorEastAsia" w:eastAsiaTheme="minorEastAsia" w:hAnsiTheme="minorEastAsia" w:hint="eastAsia"/>
                <w:kern w:val="0"/>
                <w:sz w:val="18"/>
                <w:szCs w:val="18"/>
              </w:rPr>
              <w:t>- 24.54</w:t>
            </w:r>
          </w:p>
        </w:tc>
      </w:tr>
      <w:tr w:rsidR="00F077DF" w:rsidRPr="00F077DF" w:rsidTr="007D72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05"/>
        </w:trPr>
        <w:tc>
          <w:tcPr>
            <w:tcW w:w="2500" w:type="dxa"/>
            <w:tcBorders>
              <w:top w:val="nil"/>
              <w:left w:val="nil"/>
              <w:bottom w:val="nil"/>
            </w:tcBorders>
            <w:shd w:val="clear" w:color="auto" w:fill="auto"/>
            <w:vAlign w:val="center"/>
          </w:tcPr>
          <w:p w:rsidR="004B3090" w:rsidRPr="00F077DF" w:rsidRDefault="004B3090" w:rsidP="006C464F">
            <w:pPr>
              <w:spacing w:line="520" w:lineRule="exact"/>
              <w:ind w:leftChars="100" w:left="240"/>
              <w:jc w:val="distribute"/>
              <w:rPr>
                <w:rFonts w:ascii="標楷體" w:eastAsia="標楷體" w:hAnsi="標楷體"/>
                <w:kern w:val="0"/>
                <w:sz w:val="22"/>
              </w:rPr>
            </w:pPr>
            <w:r w:rsidRPr="00F077DF">
              <w:rPr>
                <w:rFonts w:ascii="標楷體" w:eastAsia="標楷體" w:hAnsi="標楷體" w:hint="eastAsia"/>
                <w:kern w:val="0"/>
                <w:sz w:val="22"/>
              </w:rPr>
              <w:t>其他收入</w:t>
            </w:r>
          </w:p>
        </w:tc>
        <w:tc>
          <w:tcPr>
            <w:tcW w:w="1359"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sz w:val="18"/>
                <w:szCs w:val="18"/>
              </w:rPr>
              <w:t>100,000</w:t>
            </w:r>
          </w:p>
        </w:tc>
        <w:tc>
          <w:tcPr>
            <w:tcW w:w="1482"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sz w:val="18"/>
                <w:szCs w:val="18"/>
              </w:rPr>
              <w:t>10,640</w:t>
            </w:r>
          </w:p>
        </w:tc>
        <w:tc>
          <w:tcPr>
            <w:tcW w:w="1359"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sz w:val="18"/>
                <w:szCs w:val="18"/>
              </w:rPr>
              <w:t>－</w:t>
            </w:r>
          </w:p>
        </w:tc>
        <w:tc>
          <w:tcPr>
            <w:tcW w:w="1482"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sz w:val="18"/>
                <w:szCs w:val="18"/>
              </w:rPr>
              <w:t>10,640</w:t>
            </w:r>
          </w:p>
        </w:tc>
        <w:tc>
          <w:tcPr>
            <w:tcW w:w="1431"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noProof/>
                <w:sz w:val="18"/>
                <w:szCs w:val="18"/>
              </w:rPr>
            </w:pPr>
            <w:r w:rsidRPr="00F077DF">
              <w:rPr>
                <w:rFonts w:asciiTheme="minorEastAsia" w:eastAsiaTheme="minorEastAsia" w:hAnsiTheme="minorEastAsia" w:hint="eastAsia"/>
                <w:noProof/>
                <w:sz w:val="18"/>
                <w:szCs w:val="18"/>
              </w:rPr>
              <w:t>- 89,360</w:t>
            </w:r>
          </w:p>
        </w:tc>
        <w:tc>
          <w:tcPr>
            <w:tcW w:w="671" w:type="dxa"/>
            <w:tcBorders>
              <w:top w:val="nil"/>
              <w:bottom w:val="nil"/>
              <w:right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kern w:val="0"/>
                <w:sz w:val="18"/>
                <w:szCs w:val="18"/>
              </w:rPr>
            </w:pPr>
            <w:r w:rsidRPr="00F077DF">
              <w:rPr>
                <w:rFonts w:asciiTheme="minorEastAsia" w:eastAsiaTheme="minorEastAsia" w:hAnsiTheme="minorEastAsia" w:hint="eastAsia"/>
                <w:kern w:val="0"/>
                <w:sz w:val="18"/>
                <w:szCs w:val="18"/>
              </w:rPr>
              <w:t>- 89.36</w:t>
            </w:r>
          </w:p>
        </w:tc>
      </w:tr>
      <w:tr w:rsidR="00F077DF" w:rsidRPr="00F077DF" w:rsidTr="007D72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05"/>
        </w:trPr>
        <w:tc>
          <w:tcPr>
            <w:tcW w:w="2500" w:type="dxa"/>
            <w:tcBorders>
              <w:top w:val="nil"/>
              <w:left w:val="nil"/>
              <w:bottom w:val="nil"/>
            </w:tcBorders>
            <w:shd w:val="clear" w:color="auto" w:fill="auto"/>
            <w:vAlign w:val="center"/>
          </w:tcPr>
          <w:p w:rsidR="004B3090" w:rsidRPr="00F077DF" w:rsidRDefault="004B3090" w:rsidP="006C464F">
            <w:pPr>
              <w:spacing w:line="520" w:lineRule="exact"/>
              <w:jc w:val="distribute"/>
              <w:rPr>
                <w:rFonts w:ascii="標楷體" w:eastAsia="標楷體" w:hAnsi="標楷體"/>
                <w:kern w:val="0"/>
                <w:sz w:val="22"/>
              </w:rPr>
            </w:pPr>
            <w:r w:rsidRPr="00F077DF">
              <w:rPr>
                <w:rFonts w:ascii="標楷體" w:eastAsia="標楷體" w:hAnsi="標楷體" w:hint="eastAsia"/>
                <w:b/>
                <w:kern w:val="0"/>
                <w:sz w:val="22"/>
              </w:rPr>
              <w:t>基金用途</w:t>
            </w:r>
          </w:p>
        </w:tc>
        <w:tc>
          <w:tcPr>
            <w:tcW w:w="1359"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b/>
                <w:sz w:val="18"/>
                <w:szCs w:val="18"/>
              </w:rPr>
              <w:t>18,354,000</w:t>
            </w:r>
          </w:p>
        </w:tc>
        <w:tc>
          <w:tcPr>
            <w:tcW w:w="1482"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b/>
                <w:sz w:val="18"/>
                <w:szCs w:val="18"/>
              </w:rPr>
              <w:t>6,108,029</w:t>
            </w:r>
          </w:p>
        </w:tc>
        <w:tc>
          <w:tcPr>
            <w:tcW w:w="1359"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b/>
                <w:sz w:val="18"/>
                <w:szCs w:val="18"/>
              </w:rPr>
              <w:t>－</w:t>
            </w:r>
          </w:p>
        </w:tc>
        <w:tc>
          <w:tcPr>
            <w:tcW w:w="1482"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b/>
                <w:sz w:val="18"/>
                <w:szCs w:val="18"/>
              </w:rPr>
              <w:t>6,108,029</w:t>
            </w:r>
          </w:p>
        </w:tc>
        <w:tc>
          <w:tcPr>
            <w:tcW w:w="1431"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noProof/>
                <w:sz w:val="18"/>
                <w:szCs w:val="18"/>
              </w:rPr>
            </w:pPr>
            <w:r w:rsidRPr="00F077DF">
              <w:rPr>
                <w:rFonts w:asciiTheme="minorEastAsia" w:eastAsiaTheme="minorEastAsia" w:hAnsiTheme="minorEastAsia" w:hint="eastAsia"/>
                <w:b/>
                <w:noProof/>
                <w:sz w:val="18"/>
                <w:szCs w:val="18"/>
              </w:rPr>
              <w:t>- 12,245,971</w:t>
            </w:r>
          </w:p>
        </w:tc>
        <w:tc>
          <w:tcPr>
            <w:tcW w:w="671" w:type="dxa"/>
            <w:tcBorders>
              <w:top w:val="nil"/>
              <w:bottom w:val="nil"/>
              <w:right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kern w:val="0"/>
                <w:sz w:val="18"/>
                <w:szCs w:val="18"/>
              </w:rPr>
            </w:pPr>
            <w:r w:rsidRPr="00F077DF">
              <w:rPr>
                <w:rFonts w:asciiTheme="minorEastAsia" w:eastAsiaTheme="minorEastAsia" w:hAnsiTheme="minorEastAsia" w:hint="eastAsia"/>
                <w:b/>
                <w:kern w:val="0"/>
                <w:sz w:val="18"/>
                <w:szCs w:val="18"/>
              </w:rPr>
              <w:t>- 66.72</w:t>
            </w:r>
          </w:p>
        </w:tc>
      </w:tr>
      <w:tr w:rsidR="00F077DF" w:rsidRPr="00F077DF" w:rsidTr="007D72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05"/>
        </w:trPr>
        <w:tc>
          <w:tcPr>
            <w:tcW w:w="2500" w:type="dxa"/>
            <w:tcBorders>
              <w:top w:val="nil"/>
              <w:left w:val="nil"/>
              <w:bottom w:val="nil"/>
            </w:tcBorders>
            <w:shd w:val="clear" w:color="auto" w:fill="auto"/>
            <w:vAlign w:val="center"/>
          </w:tcPr>
          <w:p w:rsidR="00BA0DE3" w:rsidRPr="00F077DF" w:rsidRDefault="004B3090" w:rsidP="006C464F">
            <w:pPr>
              <w:spacing w:line="520" w:lineRule="exact"/>
              <w:ind w:leftChars="100" w:left="240"/>
              <w:jc w:val="distribute"/>
              <w:rPr>
                <w:rFonts w:ascii="標楷體" w:eastAsia="標楷體" w:hAnsi="標楷體"/>
                <w:spacing w:val="-24"/>
                <w:kern w:val="0"/>
                <w:sz w:val="22"/>
              </w:rPr>
            </w:pPr>
            <w:r w:rsidRPr="00F077DF">
              <w:rPr>
                <w:rFonts w:ascii="標楷體" w:eastAsia="標楷體" w:hAnsi="標楷體" w:hint="eastAsia"/>
                <w:spacing w:val="-24"/>
                <w:kern w:val="0"/>
                <w:sz w:val="22"/>
              </w:rPr>
              <w:t>執行勤務死亡</w:t>
            </w:r>
          </w:p>
          <w:p w:rsidR="004B3090" w:rsidRPr="00F077DF" w:rsidRDefault="004B3090" w:rsidP="006C464F">
            <w:pPr>
              <w:spacing w:line="520" w:lineRule="exact"/>
              <w:ind w:leftChars="100" w:left="240"/>
              <w:jc w:val="distribute"/>
              <w:rPr>
                <w:rFonts w:ascii="標楷體" w:eastAsia="標楷體" w:hAnsi="標楷體"/>
                <w:kern w:val="0"/>
                <w:sz w:val="22"/>
              </w:rPr>
            </w:pPr>
            <w:r w:rsidRPr="00F077DF">
              <w:rPr>
                <w:rFonts w:ascii="標楷體" w:eastAsia="標楷體" w:hAnsi="標楷體" w:hint="eastAsia"/>
                <w:spacing w:val="-24"/>
                <w:kern w:val="0"/>
                <w:sz w:val="22"/>
              </w:rPr>
              <w:t>遺族生活照護計畫</w:t>
            </w:r>
          </w:p>
        </w:tc>
        <w:tc>
          <w:tcPr>
            <w:tcW w:w="1359"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sz w:val="18"/>
                <w:szCs w:val="18"/>
              </w:rPr>
              <w:t>14,006,000</w:t>
            </w:r>
          </w:p>
        </w:tc>
        <w:tc>
          <w:tcPr>
            <w:tcW w:w="1482"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sz w:val="18"/>
                <w:szCs w:val="18"/>
              </w:rPr>
              <w:t>4,002,790</w:t>
            </w:r>
          </w:p>
        </w:tc>
        <w:tc>
          <w:tcPr>
            <w:tcW w:w="1359"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sz w:val="18"/>
                <w:szCs w:val="18"/>
              </w:rPr>
              <w:t>－</w:t>
            </w:r>
          </w:p>
        </w:tc>
        <w:tc>
          <w:tcPr>
            <w:tcW w:w="1482"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sz w:val="18"/>
                <w:szCs w:val="18"/>
              </w:rPr>
              <w:t>4,002,790</w:t>
            </w:r>
          </w:p>
        </w:tc>
        <w:tc>
          <w:tcPr>
            <w:tcW w:w="1431"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noProof/>
                <w:sz w:val="18"/>
                <w:szCs w:val="18"/>
              </w:rPr>
            </w:pPr>
            <w:r w:rsidRPr="00F077DF">
              <w:rPr>
                <w:rFonts w:asciiTheme="minorEastAsia" w:eastAsiaTheme="minorEastAsia" w:hAnsiTheme="minorEastAsia" w:hint="eastAsia"/>
                <w:noProof/>
                <w:sz w:val="18"/>
                <w:szCs w:val="18"/>
              </w:rPr>
              <w:t>- 10,003,210</w:t>
            </w:r>
          </w:p>
        </w:tc>
        <w:tc>
          <w:tcPr>
            <w:tcW w:w="671" w:type="dxa"/>
            <w:tcBorders>
              <w:top w:val="nil"/>
              <w:bottom w:val="nil"/>
              <w:right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kern w:val="0"/>
                <w:sz w:val="18"/>
                <w:szCs w:val="18"/>
              </w:rPr>
            </w:pPr>
            <w:r w:rsidRPr="00F077DF">
              <w:rPr>
                <w:rFonts w:asciiTheme="minorEastAsia" w:eastAsiaTheme="minorEastAsia" w:hAnsiTheme="minorEastAsia" w:hint="eastAsia"/>
                <w:kern w:val="0"/>
                <w:sz w:val="18"/>
                <w:szCs w:val="18"/>
              </w:rPr>
              <w:t>- 71.42</w:t>
            </w:r>
          </w:p>
        </w:tc>
      </w:tr>
      <w:tr w:rsidR="00F077DF" w:rsidRPr="00F077DF" w:rsidTr="007D72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05"/>
        </w:trPr>
        <w:tc>
          <w:tcPr>
            <w:tcW w:w="2500" w:type="dxa"/>
            <w:tcBorders>
              <w:top w:val="nil"/>
              <w:left w:val="nil"/>
              <w:bottom w:val="nil"/>
            </w:tcBorders>
            <w:shd w:val="clear" w:color="auto" w:fill="auto"/>
            <w:vAlign w:val="center"/>
          </w:tcPr>
          <w:p w:rsidR="004A6D8A" w:rsidRPr="00F077DF" w:rsidRDefault="004B3090" w:rsidP="006C464F">
            <w:pPr>
              <w:spacing w:line="520" w:lineRule="exact"/>
              <w:ind w:leftChars="100" w:left="240"/>
              <w:jc w:val="distribute"/>
              <w:rPr>
                <w:rFonts w:ascii="標楷體" w:eastAsia="標楷體" w:hAnsi="標楷體"/>
                <w:spacing w:val="-24"/>
                <w:kern w:val="0"/>
                <w:sz w:val="22"/>
              </w:rPr>
            </w:pPr>
            <w:r w:rsidRPr="00F077DF">
              <w:rPr>
                <w:rFonts w:ascii="標楷體" w:eastAsia="標楷體" w:hAnsi="標楷體" w:hint="eastAsia"/>
                <w:spacing w:val="-24"/>
                <w:kern w:val="0"/>
                <w:sz w:val="22"/>
              </w:rPr>
              <w:t>執行勤務受傷</w:t>
            </w:r>
          </w:p>
          <w:p w:rsidR="004B3090" w:rsidRPr="00F077DF" w:rsidRDefault="004B3090" w:rsidP="006C464F">
            <w:pPr>
              <w:spacing w:line="520" w:lineRule="exact"/>
              <w:ind w:leftChars="100" w:left="240"/>
              <w:jc w:val="distribute"/>
              <w:rPr>
                <w:rFonts w:ascii="標楷體" w:eastAsia="標楷體" w:hAnsi="標楷體"/>
                <w:kern w:val="0"/>
                <w:sz w:val="22"/>
              </w:rPr>
            </w:pPr>
            <w:r w:rsidRPr="00F077DF">
              <w:rPr>
                <w:rFonts w:ascii="標楷體" w:eastAsia="標楷體" w:hAnsi="標楷體" w:hint="eastAsia"/>
                <w:spacing w:val="-24"/>
                <w:kern w:val="0"/>
                <w:sz w:val="22"/>
              </w:rPr>
              <w:t>人員醫療計畫</w:t>
            </w:r>
          </w:p>
        </w:tc>
        <w:tc>
          <w:tcPr>
            <w:tcW w:w="1359"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sz w:val="18"/>
                <w:szCs w:val="18"/>
              </w:rPr>
              <w:t>4,283,000</w:t>
            </w:r>
          </w:p>
        </w:tc>
        <w:tc>
          <w:tcPr>
            <w:tcW w:w="1482"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sz w:val="18"/>
                <w:szCs w:val="18"/>
              </w:rPr>
              <w:t>2,081,790</w:t>
            </w:r>
          </w:p>
        </w:tc>
        <w:tc>
          <w:tcPr>
            <w:tcW w:w="1359"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sz w:val="18"/>
                <w:szCs w:val="18"/>
              </w:rPr>
              <w:t>－</w:t>
            </w:r>
          </w:p>
        </w:tc>
        <w:tc>
          <w:tcPr>
            <w:tcW w:w="1482"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sz w:val="18"/>
                <w:szCs w:val="18"/>
              </w:rPr>
              <w:t>2,081,790</w:t>
            </w:r>
          </w:p>
        </w:tc>
        <w:tc>
          <w:tcPr>
            <w:tcW w:w="1431"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noProof/>
                <w:sz w:val="18"/>
                <w:szCs w:val="18"/>
              </w:rPr>
            </w:pPr>
            <w:r w:rsidRPr="00F077DF">
              <w:rPr>
                <w:rFonts w:asciiTheme="minorEastAsia" w:eastAsiaTheme="minorEastAsia" w:hAnsiTheme="minorEastAsia" w:hint="eastAsia"/>
                <w:noProof/>
                <w:sz w:val="18"/>
                <w:szCs w:val="18"/>
              </w:rPr>
              <w:t>- 2,201,210</w:t>
            </w:r>
          </w:p>
        </w:tc>
        <w:tc>
          <w:tcPr>
            <w:tcW w:w="671" w:type="dxa"/>
            <w:tcBorders>
              <w:top w:val="nil"/>
              <w:bottom w:val="nil"/>
              <w:right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kern w:val="0"/>
                <w:sz w:val="18"/>
                <w:szCs w:val="18"/>
              </w:rPr>
            </w:pPr>
            <w:r w:rsidRPr="00F077DF">
              <w:rPr>
                <w:rFonts w:asciiTheme="minorEastAsia" w:eastAsiaTheme="minorEastAsia" w:hAnsiTheme="minorEastAsia" w:hint="eastAsia"/>
                <w:kern w:val="0"/>
                <w:sz w:val="18"/>
                <w:szCs w:val="18"/>
              </w:rPr>
              <w:t>- 51.39</w:t>
            </w:r>
          </w:p>
        </w:tc>
      </w:tr>
      <w:tr w:rsidR="00F077DF" w:rsidRPr="00F077DF" w:rsidTr="007D72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05"/>
        </w:trPr>
        <w:tc>
          <w:tcPr>
            <w:tcW w:w="2500" w:type="dxa"/>
            <w:tcBorders>
              <w:top w:val="nil"/>
              <w:left w:val="nil"/>
              <w:bottom w:val="nil"/>
            </w:tcBorders>
            <w:shd w:val="clear" w:color="auto" w:fill="auto"/>
            <w:vAlign w:val="center"/>
          </w:tcPr>
          <w:p w:rsidR="004B3090" w:rsidRPr="00F077DF" w:rsidRDefault="004B3090" w:rsidP="006C464F">
            <w:pPr>
              <w:spacing w:line="520" w:lineRule="exact"/>
              <w:ind w:leftChars="100" w:left="240"/>
              <w:jc w:val="distribute"/>
              <w:rPr>
                <w:rFonts w:ascii="標楷體" w:eastAsia="標楷體" w:hAnsi="標楷體"/>
                <w:kern w:val="0"/>
                <w:sz w:val="22"/>
              </w:rPr>
            </w:pPr>
            <w:r w:rsidRPr="00F077DF">
              <w:rPr>
                <w:rFonts w:ascii="標楷體" w:eastAsia="標楷體" w:hAnsi="標楷體" w:hint="eastAsia"/>
                <w:kern w:val="0"/>
                <w:sz w:val="22"/>
              </w:rPr>
              <w:t>一般行政管理計畫</w:t>
            </w:r>
          </w:p>
        </w:tc>
        <w:tc>
          <w:tcPr>
            <w:tcW w:w="1359"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sz w:val="18"/>
                <w:szCs w:val="18"/>
              </w:rPr>
              <w:t>65,000</w:t>
            </w:r>
          </w:p>
        </w:tc>
        <w:tc>
          <w:tcPr>
            <w:tcW w:w="1482"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sz w:val="18"/>
                <w:szCs w:val="18"/>
              </w:rPr>
              <w:t>23,449</w:t>
            </w:r>
          </w:p>
        </w:tc>
        <w:tc>
          <w:tcPr>
            <w:tcW w:w="1359"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sz w:val="18"/>
                <w:szCs w:val="18"/>
              </w:rPr>
              <w:t>－</w:t>
            </w:r>
          </w:p>
        </w:tc>
        <w:tc>
          <w:tcPr>
            <w:tcW w:w="1482"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sz w:val="18"/>
                <w:szCs w:val="18"/>
              </w:rPr>
              <w:t>23,449</w:t>
            </w:r>
          </w:p>
        </w:tc>
        <w:tc>
          <w:tcPr>
            <w:tcW w:w="1431"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noProof/>
                <w:sz w:val="18"/>
                <w:szCs w:val="18"/>
              </w:rPr>
            </w:pPr>
            <w:r w:rsidRPr="00F077DF">
              <w:rPr>
                <w:rFonts w:asciiTheme="minorEastAsia" w:eastAsiaTheme="minorEastAsia" w:hAnsiTheme="minorEastAsia" w:hint="eastAsia"/>
                <w:noProof/>
                <w:sz w:val="18"/>
                <w:szCs w:val="18"/>
              </w:rPr>
              <w:t>- 41,551</w:t>
            </w:r>
          </w:p>
        </w:tc>
        <w:tc>
          <w:tcPr>
            <w:tcW w:w="671" w:type="dxa"/>
            <w:tcBorders>
              <w:top w:val="nil"/>
              <w:bottom w:val="nil"/>
              <w:right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kern w:val="0"/>
                <w:sz w:val="18"/>
                <w:szCs w:val="18"/>
              </w:rPr>
            </w:pPr>
            <w:r w:rsidRPr="00F077DF">
              <w:rPr>
                <w:rFonts w:asciiTheme="minorEastAsia" w:eastAsiaTheme="minorEastAsia" w:hAnsiTheme="minorEastAsia" w:hint="eastAsia"/>
                <w:kern w:val="0"/>
                <w:sz w:val="18"/>
                <w:szCs w:val="18"/>
              </w:rPr>
              <w:t>- 63.92</w:t>
            </w:r>
          </w:p>
        </w:tc>
      </w:tr>
      <w:tr w:rsidR="00F077DF" w:rsidRPr="00F077DF" w:rsidTr="007D72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05"/>
        </w:trPr>
        <w:tc>
          <w:tcPr>
            <w:tcW w:w="2500" w:type="dxa"/>
            <w:tcBorders>
              <w:top w:val="nil"/>
              <w:left w:val="nil"/>
              <w:bottom w:val="nil"/>
            </w:tcBorders>
            <w:shd w:val="clear" w:color="auto" w:fill="auto"/>
            <w:vAlign w:val="center"/>
          </w:tcPr>
          <w:p w:rsidR="004B3090" w:rsidRPr="00F077DF" w:rsidRDefault="004B3090" w:rsidP="006C464F">
            <w:pPr>
              <w:spacing w:line="520" w:lineRule="exact"/>
              <w:jc w:val="distribute"/>
              <w:rPr>
                <w:rFonts w:ascii="標楷體" w:eastAsia="標楷體" w:hAnsi="標楷體"/>
                <w:kern w:val="0"/>
                <w:sz w:val="22"/>
              </w:rPr>
            </w:pPr>
            <w:r w:rsidRPr="00F077DF">
              <w:rPr>
                <w:rFonts w:ascii="標楷體" w:eastAsia="標楷體" w:hAnsi="標楷體" w:hint="eastAsia"/>
                <w:b/>
                <w:kern w:val="0"/>
                <w:sz w:val="22"/>
              </w:rPr>
              <w:t>本期賸餘（短</w:t>
            </w:r>
            <w:proofErr w:type="gramStart"/>
            <w:r w:rsidRPr="00F077DF">
              <w:rPr>
                <w:rFonts w:ascii="標楷體" w:eastAsia="標楷體" w:hAnsi="標楷體" w:hint="eastAsia"/>
                <w:b/>
                <w:kern w:val="0"/>
                <w:sz w:val="22"/>
              </w:rPr>
              <w:t>絀</w:t>
            </w:r>
            <w:proofErr w:type="gramEnd"/>
            <w:r w:rsidRPr="00F077DF">
              <w:rPr>
                <w:rFonts w:ascii="標楷體" w:eastAsia="標楷體" w:hAnsi="標楷體" w:hint="eastAsia"/>
                <w:b/>
                <w:kern w:val="0"/>
                <w:sz w:val="22"/>
              </w:rPr>
              <w:t>）</w:t>
            </w:r>
          </w:p>
        </w:tc>
        <w:tc>
          <w:tcPr>
            <w:tcW w:w="1359"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b/>
                <w:sz w:val="18"/>
                <w:szCs w:val="18"/>
              </w:rPr>
              <w:t>- 15,541,000</w:t>
            </w:r>
          </w:p>
        </w:tc>
        <w:tc>
          <w:tcPr>
            <w:tcW w:w="1482"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b/>
                <w:sz w:val="18"/>
                <w:szCs w:val="18"/>
              </w:rPr>
              <w:t>- 4,050,048</w:t>
            </w:r>
          </w:p>
        </w:tc>
        <w:tc>
          <w:tcPr>
            <w:tcW w:w="1359"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b/>
                <w:sz w:val="18"/>
                <w:szCs w:val="18"/>
              </w:rPr>
              <w:t>－</w:t>
            </w:r>
          </w:p>
        </w:tc>
        <w:tc>
          <w:tcPr>
            <w:tcW w:w="1482"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b/>
                <w:sz w:val="18"/>
                <w:szCs w:val="18"/>
              </w:rPr>
              <w:t>- 4,050,048</w:t>
            </w:r>
          </w:p>
        </w:tc>
        <w:tc>
          <w:tcPr>
            <w:tcW w:w="1431"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noProof/>
                <w:sz w:val="18"/>
                <w:szCs w:val="18"/>
              </w:rPr>
            </w:pPr>
            <w:r w:rsidRPr="00F077DF">
              <w:rPr>
                <w:rFonts w:asciiTheme="minorEastAsia" w:eastAsiaTheme="minorEastAsia" w:hAnsiTheme="minorEastAsia" w:hint="eastAsia"/>
                <w:b/>
                <w:noProof/>
                <w:sz w:val="18"/>
                <w:szCs w:val="18"/>
              </w:rPr>
              <w:t>11,490,952</w:t>
            </w:r>
          </w:p>
        </w:tc>
        <w:tc>
          <w:tcPr>
            <w:tcW w:w="671" w:type="dxa"/>
            <w:tcBorders>
              <w:top w:val="nil"/>
              <w:bottom w:val="nil"/>
              <w:right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kern w:val="0"/>
                <w:sz w:val="18"/>
                <w:szCs w:val="18"/>
              </w:rPr>
            </w:pPr>
            <w:r w:rsidRPr="00F077DF">
              <w:rPr>
                <w:rFonts w:asciiTheme="minorEastAsia" w:eastAsiaTheme="minorEastAsia" w:hAnsiTheme="minorEastAsia" w:hint="eastAsia"/>
                <w:b/>
                <w:kern w:val="0"/>
                <w:sz w:val="18"/>
                <w:szCs w:val="18"/>
              </w:rPr>
              <w:t xml:space="preserve"> </w:t>
            </w:r>
            <w:r w:rsidR="005A1A1C" w:rsidRPr="00F077DF">
              <w:rPr>
                <w:rFonts w:asciiTheme="minorEastAsia" w:eastAsiaTheme="minorEastAsia" w:hAnsiTheme="minorEastAsia" w:hint="eastAsia"/>
                <w:b/>
                <w:kern w:val="0"/>
                <w:sz w:val="18"/>
                <w:szCs w:val="18"/>
              </w:rPr>
              <w:t xml:space="preserve">- </w:t>
            </w:r>
            <w:r w:rsidRPr="00F077DF">
              <w:rPr>
                <w:rFonts w:asciiTheme="minorEastAsia" w:eastAsiaTheme="minorEastAsia" w:hAnsiTheme="minorEastAsia" w:hint="eastAsia"/>
                <w:b/>
                <w:kern w:val="0"/>
                <w:sz w:val="18"/>
                <w:szCs w:val="18"/>
              </w:rPr>
              <w:t>73.94</w:t>
            </w:r>
          </w:p>
        </w:tc>
      </w:tr>
      <w:tr w:rsidR="00F077DF" w:rsidRPr="00F077DF" w:rsidTr="007D72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05"/>
        </w:trPr>
        <w:tc>
          <w:tcPr>
            <w:tcW w:w="2500" w:type="dxa"/>
            <w:tcBorders>
              <w:top w:val="nil"/>
              <w:left w:val="nil"/>
              <w:bottom w:val="nil"/>
            </w:tcBorders>
            <w:shd w:val="clear" w:color="auto" w:fill="auto"/>
            <w:vAlign w:val="center"/>
          </w:tcPr>
          <w:p w:rsidR="004B3090" w:rsidRPr="00F077DF" w:rsidRDefault="004B3090" w:rsidP="006C464F">
            <w:pPr>
              <w:spacing w:line="520" w:lineRule="exact"/>
              <w:jc w:val="distribute"/>
              <w:rPr>
                <w:rFonts w:ascii="標楷體" w:eastAsia="標楷體" w:hAnsi="標楷體"/>
                <w:kern w:val="0"/>
                <w:sz w:val="22"/>
              </w:rPr>
            </w:pPr>
            <w:r w:rsidRPr="00F077DF">
              <w:rPr>
                <w:rFonts w:ascii="標楷體" w:eastAsia="標楷體" w:hAnsi="標楷體" w:hint="eastAsia"/>
                <w:b/>
                <w:kern w:val="0"/>
                <w:sz w:val="22"/>
              </w:rPr>
              <w:t>期初基金餘額</w:t>
            </w:r>
          </w:p>
        </w:tc>
        <w:tc>
          <w:tcPr>
            <w:tcW w:w="1359"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b/>
                <w:sz w:val="18"/>
                <w:szCs w:val="18"/>
              </w:rPr>
              <w:t>912,210,000</w:t>
            </w:r>
          </w:p>
        </w:tc>
        <w:tc>
          <w:tcPr>
            <w:tcW w:w="1482"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b/>
                <w:sz w:val="18"/>
                <w:szCs w:val="18"/>
              </w:rPr>
              <w:t>901,054,909</w:t>
            </w:r>
          </w:p>
        </w:tc>
        <w:tc>
          <w:tcPr>
            <w:tcW w:w="1359"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b/>
                <w:sz w:val="18"/>
                <w:szCs w:val="18"/>
              </w:rPr>
              <w:t>－</w:t>
            </w:r>
          </w:p>
        </w:tc>
        <w:tc>
          <w:tcPr>
            <w:tcW w:w="1482"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b/>
                <w:sz w:val="18"/>
                <w:szCs w:val="18"/>
              </w:rPr>
              <w:t>901,054,909</w:t>
            </w:r>
          </w:p>
        </w:tc>
        <w:tc>
          <w:tcPr>
            <w:tcW w:w="1431" w:type="dxa"/>
            <w:tcBorders>
              <w:top w:val="nil"/>
              <w:bottom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noProof/>
                <w:sz w:val="18"/>
                <w:szCs w:val="18"/>
              </w:rPr>
            </w:pPr>
            <w:r w:rsidRPr="00F077DF">
              <w:rPr>
                <w:rFonts w:asciiTheme="minorEastAsia" w:eastAsiaTheme="minorEastAsia" w:hAnsiTheme="minorEastAsia" w:hint="eastAsia"/>
                <w:b/>
                <w:noProof/>
                <w:sz w:val="18"/>
                <w:szCs w:val="18"/>
              </w:rPr>
              <w:t>- 11,155,091</w:t>
            </w:r>
          </w:p>
        </w:tc>
        <w:tc>
          <w:tcPr>
            <w:tcW w:w="671" w:type="dxa"/>
            <w:tcBorders>
              <w:top w:val="nil"/>
              <w:bottom w:val="nil"/>
              <w:right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kern w:val="0"/>
                <w:sz w:val="18"/>
                <w:szCs w:val="18"/>
              </w:rPr>
            </w:pPr>
            <w:r w:rsidRPr="00F077DF">
              <w:rPr>
                <w:rFonts w:asciiTheme="minorEastAsia" w:eastAsiaTheme="minorEastAsia" w:hAnsiTheme="minorEastAsia" w:hint="eastAsia"/>
                <w:b/>
                <w:kern w:val="0"/>
                <w:sz w:val="18"/>
                <w:szCs w:val="18"/>
              </w:rPr>
              <w:t>- 1.22</w:t>
            </w:r>
          </w:p>
        </w:tc>
      </w:tr>
      <w:tr w:rsidR="00F077DF" w:rsidRPr="00F077DF" w:rsidTr="007D72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05"/>
        </w:trPr>
        <w:tc>
          <w:tcPr>
            <w:tcW w:w="2500" w:type="dxa"/>
            <w:tcBorders>
              <w:top w:val="nil"/>
              <w:left w:val="nil"/>
              <w:bottom w:val="single" w:sz="4" w:space="0" w:color="auto"/>
            </w:tcBorders>
            <w:shd w:val="clear" w:color="auto" w:fill="auto"/>
            <w:vAlign w:val="center"/>
          </w:tcPr>
          <w:p w:rsidR="004B3090" w:rsidRPr="00F077DF" w:rsidRDefault="004B3090" w:rsidP="006C464F">
            <w:pPr>
              <w:spacing w:line="520" w:lineRule="exact"/>
              <w:jc w:val="distribute"/>
              <w:rPr>
                <w:rFonts w:ascii="標楷體" w:eastAsia="標楷體" w:hAnsi="標楷體"/>
                <w:kern w:val="0"/>
                <w:sz w:val="22"/>
              </w:rPr>
            </w:pPr>
            <w:r w:rsidRPr="00F077DF">
              <w:rPr>
                <w:rFonts w:ascii="標楷體" w:eastAsia="標楷體" w:hAnsi="標楷體" w:hint="eastAsia"/>
                <w:b/>
                <w:kern w:val="0"/>
                <w:sz w:val="22"/>
              </w:rPr>
              <w:t>期末基金餘額</w:t>
            </w:r>
          </w:p>
        </w:tc>
        <w:tc>
          <w:tcPr>
            <w:tcW w:w="1359" w:type="dxa"/>
            <w:tcBorders>
              <w:top w:val="nil"/>
              <w:bottom w:val="single" w:sz="4" w:space="0" w:color="auto"/>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b/>
                <w:sz w:val="18"/>
                <w:szCs w:val="18"/>
              </w:rPr>
              <w:t>896,669,000</w:t>
            </w:r>
          </w:p>
        </w:tc>
        <w:tc>
          <w:tcPr>
            <w:tcW w:w="1482" w:type="dxa"/>
            <w:tcBorders>
              <w:top w:val="nil"/>
              <w:bottom w:val="single" w:sz="4" w:space="0" w:color="auto"/>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b/>
                <w:sz w:val="18"/>
                <w:szCs w:val="18"/>
              </w:rPr>
              <w:t>897,004,861</w:t>
            </w:r>
          </w:p>
        </w:tc>
        <w:tc>
          <w:tcPr>
            <w:tcW w:w="1359" w:type="dxa"/>
            <w:tcBorders>
              <w:top w:val="nil"/>
              <w:bottom w:val="single" w:sz="4" w:space="0" w:color="auto"/>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b/>
                <w:sz w:val="18"/>
                <w:szCs w:val="18"/>
              </w:rPr>
              <w:t>－</w:t>
            </w:r>
          </w:p>
        </w:tc>
        <w:tc>
          <w:tcPr>
            <w:tcW w:w="1482" w:type="dxa"/>
            <w:tcBorders>
              <w:top w:val="nil"/>
              <w:bottom w:val="single" w:sz="4" w:space="0" w:color="auto"/>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hint="eastAsia"/>
                <w:b/>
                <w:sz w:val="18"/>
                <w:szCs w:val="18"/>
              </w:rPr>
              <w:t>897,004,861</w:t>
            </w:r>
          </w:p>
        </w:tc>
        <w:tc>
          <w:tcPr>
            <w:tcW w:w="1431" w:type="dxa"/>
            <w:tcBorders>
              <w:top w:val="nil"/>
              <w:bottom w:val="single" w:sz="4" w:space="0" w:color="auto"/>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noProof/>
                <w:sz w:val="18"/>
                <w:szCs w:val="18"/>
              </w:rPr>
            </w:pPr>
            <w:r w:rsidRPr="00F077DF">
              <w:rPr>
                <w:rFonts w:asciiTheme="minorEastAsia" w:eastAsiaTheme="minorEastAsia" w:hAnsiTheme="minorEastAsia" w:hint="eastAsia"/>
                <w:b/>
                <w:noProof/>
                <w:sz w:val="18"/>
                <w:szCs w:val="18"/>
              </w:rPr>
              <w:t>335,861</w:t>
            </w:r>
          </w:p>
        </w:tc>
        <w:tc>
          <w:tcPr>
            <w:tcW w:w="671" w:type="dxa"/>
            <w:tcBorders>
              <w:top w:val="nil"/>
              <w:bottom w:val="single" w:sz="4" w:space="0" w:color="auto"/>
              <w:right w:val="nil"/>
            </w:tcBorders>
            <w:shd w:val="clear" w:color="auto" w:fill="auto"/>
            <w:vAlign w:val="center"/>
          </w:tcPr>
          <w:p w:rsidR="004B3090" w:rsidRPr="00F077DF" w:rsidRDefault="004B3090" w:rsidP="006C464F">
            <w:pPr>
              <w:spacing w:line="520" w:lineRule="exact"/>
              <w:jc w:val="right"/>
              <w:rPr>
                <w:rFonts w:asciiTheme="minorEastAsia" w:eastAsiaTheme="minorEastAsia" w:hAnsiTheme="minorEastAsia"/>
                <w:kern w:val="0"/>
                <w:sz w:val="18"/>
                <w:szCs w:val="18"/>
              </w:rPr>
            </w:pPr>
            <w:r w:rsidRPr="00F077DF">
              <w:rPr>
                <w:rFonts w:asciiTheme="minorEastAsia" w:eastAsiaTheme="minorEastAsia" w:hAnsiTheme="minorEastAsia" w:hint="eastAsia"/>
                <w:b/>
                <w:kern w:val="0"/>
                <w:sz w:val="18"/>
                <w:szCs w:val="18"/>
              </w:rPr>
              <w:t>0.04</w:t>
            </w:r>
          </w:p>
        </w:tc>
      </w:tr>
    </w:tbl>
    <w:p w:rsidR="00642C57" w:rsidRPr="00F077DF" w:rsidRDefault="00642C57" w:rsidP="00043F9D">
      <w:pPr>
        <w:spacing w:line="520" w:lineRule="exact"/>
        <w:rPr>
          <w:rFonts w:ascii="標楷體" w:eastAsia="標楷體"/>
          <w:sz w:val="32"/>
          <w:szCs w:val="32"/>
        </w:rPr>
        <w:sectPr w:rsidR="00642C57" w:rsidRPr="00F077DF" w:rsidSect="0046126A">
          <w:pgSz w:w="11906" w:h="16838" w:code="9"/>
          <w:pgMar w:top="1418" w:right="851" w:bottom="1418" w:left="851" w:header="1021" w:footer="737" w:gutter="0"/>
          <w:cols w:space="425"/>
          <w:docGrid w:type="lines" w:linePitch="360"/>
        </w:sectPr>
      </w:pPr>
    </w:p>
    <w:p w:rsidR="006D3B9E" w:rsidRPr="00F077DF" w:rsidRDefault="0056121A" w:rsidP="00104EF8">
      <w:pPr>
        <w:snapToGrid w:val="0"/>
        <w:spacing w:line="520" w:lineRule="exact"/>
        <w:rPr>
          <w:rFonts w:ascii="標楷體" w:eastAsia="標楷體" w:hAnsi="標楷體"/>
          <w:b/>
          <w:spacing w:val="2"/>
          <w:kern w:val="32"/>
          <w:sz w:val="32"/>
          <w:u w:val="single"/>
        </w:rPr>
      </w:pPr>
      <w:r w:rsidRPr="00F077DF">
        <w:rPr>
          <w:rFonts w:ascii="標楷體" w:eastAsia="標楷體" w:hAnsi="標楷體" w:hint="eastAsia"/>
          <w:b/>
          <w:kern w:val="0"/>
          <w:sz w:val="32"/>
          <w:u w:val="single"/>
        </w:rPr>
        <w:lastRenderedPageBreak/>
        <w:t xml:space="preserve">　</w:t>
      </w:r>
      <w:r w:rsidR="006D3B9E" w:rsidRPr="00104EF8">
        <w:rPr>
          <w:rFonts w:ascii="標楷體" w:eastAsia="標楷體" w:hAnsi="標楷體"/>
          <w:b/>
          <w:w w:val="94"/>
          <w:kern w:val="0"/>
          <w:sz w:val="32"/>
          <w:u w:val="single"/>
          <w:fitText w:val="9344" w:id="-1772955903"/>
        </w:rPr>
        <w:t>警察消防海巡移民空勤人員及協勤民力安全基金</w:t>
      </w:r>
      <w:r w:rsidR="006D3B9E" w:rsidRPr="00104EF8">
        <w:rPr>
          <w:rFonts w:ascii="標楷體" w:eastAsia="標楷體" w:hAnsi="標楷體" w:hint="eastAsia"/>
          <w:b/>
          <w:w w:val="94"/>
          <w:kern w:val="0"/>
          <w:sz w:val="32"/>
          <w:u w:val="single"/>
          <w:fitText w:val="9344" w:id="-1772955903"/>
        </w:rPr>
        <w:t>餘</w:t>
      </w:r>
      <w:proofErr w:type="gramStart"/>
      <w:r w:rsidR="006D3B9E" w:rsidRPr="00104EF8">
        <w:rPr>
          <w:rFonts w:ascii="標楷體" w:eastAsia="標楷體" w:hAnsi="標楷體" w:hint="eastAsia"/>
          <w:b/>
          <w:w w:val="94"/>
          <w:kern w:val="0"/>
          <w:sz w:val="32"/>
          <w:u w:val="single"/>
          <w:fitText w:val="9344" w:id="-1772955903"/>
        </w:rPr>
        <w:t>絀</w:t>
      </w:r>
      <w:proofErr w:type="gramEnd"/>
      <w:r w:rsidR="006D3B9E" w:rsidRPr="00104EF8">
        <w:rPr>
          <w:rFonts w:ascii="標楷體" w:eastAsia="標楷體" w:hAnsi="標楷體" w:hint="eastAsia"/>
          <w:b/>
          <w:w w:val="94"/>
          <w:kern w:val="0"/>
          <w:sz w:val="32"/>
          <w:u w:val="single"/>
          <w:fitText w:val="9344" w:id="-1772955903"/>
        </w:rPr>
        <w:t>審定後現金流量表</w:t>
      </w:r>
      <w:r w:rsidRPr="00F077DF">
        <w:rPr>
          <w:rFonts w:ascii="標楷體" w:eastAsia="標楷體" w:hAnsi="標楷體" w:hint="eastAsia"/>
          <w:b/>
          <w:kern w:val="0"/>
          <w:sz w:val="32"/>
          <w:u w:val="single"/>
        </w:rPr>
        <w:t xml:space="preserve">　</w:t>
      </w:r>
    </w:p>
    <w:p w:rsidR="0042000F" w:rsidRPr="00F077DF" w:rsidRDefault="0042000F" w:rsidP="00104EF8">
      <w:pPr>
        <w:widowControl/>
        <w:tabs>
          <w:tab w:val="left" w:pos="4488"/>
        </w:tabs>
        <w:snapToGrid w:val="0"/>
        <w:jc w:val="right"/>
        <w:rPr>
          <w:rFonts w:ascii="標楷體" w:eastAsia="標楷體" w:hAnsi="標楷體" w:cs="標楷體"/>
        </w:rPr>
      </w:pPr>
      <w:r w:rsidRPr="00F077DF">
        <w:rPr>
          <w:rFonts w:ascii="標楷體" w:eastAsia="標楷體" w:hAnsi="標楷體" w:cs="標楷體" w:hint="eastAsia"/>
        </w:rPr>
        <w:t>中華民國</w:t>
      </w:r>
      <w:proofErr w:type="gramStart"/>
      <w:r w:rsidRPr="00F077DF">
        <w:rPr>
          <w:rFonts w:ascii="標楷體" w:eastAsia="標楷體" w:hAnsi="標楷體" w:cs="標楷體" w:hint="eastAsia"/>
        </w:rPr>
        <w:t>109</w:t>
      </w:r>
      <w:proofErr w:type="gramEnd"/>
      <w:r w:rsidRPr="00F077DF">
        <w:rPr>
          <w:rFonts w:ascii="標楷體" w:eastAsia="標楷體" w:hAnsi="標楷體" w:cs="標楷體" w:hint="eastAsia"/>
        </w:rPr>
        <w:t>年度</w:t>
      </w:r>
      <w:r w:rsidRPr="00F077DF">
        <w:rPr>
          <w:rFonts w:ascii="標楷體" w:eastAsia="標楷體" w:hAnsi="標楷體" w:cs="標楷體" w:hint="eastAsia"/>
        </w:rPr>
        <w:tab/>
      </w:r>
      <w:r w:rsidRPr="00202C1D">
        <w:rPr>
          <w:rFonts w:ascii="標楷體" w:eastAsia="標楷體" w:hAnsi="標楷體" w:hint="eastAsia"/>
          <w:spacing w:val="-20"/>
          <w:kern w:val="0"/>
        </w:rPr>
        <w:t>單位：新臺幣元</w:t>
      </w: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29"/>
        <w:gridCol w:w="4929"/>
      </w:tblGrid>
      <w:tr w:rsidR="00F077DF" w:rsidRPr="00F077DF" w:rsidTr="00104EF8">
        <w:trPr>
          <w:cantSplit/>
          <w:trHeight w:val="380"/>
          <w:jc w:val="center"/>
        </w:trPr>
        <w:tc>
          <w:tcPr>
            <w:tcW w:w="2500" w:type="pct"/>
            <w:vMerge w:val="restart"/>
            <w:tcBorders>
              <w:top w:val="single" w:sz="8" w:space="0" w:color="auto"/>
              <w:left w:val="nil"/>
              <w:bottom w:val="nil"/>
              <w:right w:val="single" w:sz="4" w:space="0" w:color="auto"/>
            </w:tcBorders>
            <w:vAlign w:val="center"/>
          </w:tcPr>
          <w:p w:rsidR="006D3B9E" w:rsidRPr="00F077DF" w:rsidRDefault="006D3B9E" w:rsidP="006D3B9E">
            <w:pPr>
              <w:widowControl/>
              <w:overflowPunct w:val="0"/>
              <w:snapToGrid w:val="0"/>
              <w:ind w:leftChars="20" w:left="48" w:rightChars="20" w:right="48"/>
              <w:jc w:val="distribute"/>
              <w:rPr>
                <w:rFonts w:ascii="標楷體" w:eastAsia="標楷體" w:hAnsi="標楷體" w:cs="標楷體"/>
              </w:rPr>
            </w:pPr>
            <w:r w:rsidRPr="00F077DF">
              <w:rPr>
                <w:rFonts w:ascii="標楷體" w:eastAsia="標楷體" w:hAnsi="標楷體" w:cs="標楷體" w:hint="eastAsia"/>
              </w:rPr>
              <w:t>項目</w:t>
            </w:r>
          </w:p>
        </w:tc>
        <w:tc>
          <w:tcPr>
            <w:tcW w:w="2500" w:type="pct"/>
            <w:vMerge w:val="restart"/>
            <w:tcBorders>
              <w:top w:val="single" w:sz="8" w:space="0" w:color="auto"/>
              <w:left w:val="single" w:sz="4" w:space="0" w:color="auto"/>
              <w:bottom w:val="nil"/>
              <w:right w:val="nil"/>
            </w:tcBorders>
            <w:vAlign w:val="center"/>
          </w:tcPr>
          <w:p w:rsidR="006D3B9E" w:rsidRPr="00F077DF" w:rsidRDefault="006D3B9E" w:rsidP="006D3B9E">
            <w:pPr>
              <w:widowControl/>
              <w:overflowPunct w:val="0"/>
              <w:snapToGrid w:val="0"/>
              <w:ind w:leftChars="20" w:left="48" w:rightChars="20" w:right="48"/>
              <w:jc w:val="distribute"/>
              <w:rPr>
                <w:rFonts w:ascii="標楷體" w:eastAsia="標楷體" w:hAnsi="標楷體" w:cs="標楷體"/>
              </w:rPr>
            </w:pPr>
            <w:r w:rsidRPr="00F077DF">
              <w:rPr>
                <w:rFonts w:ascii="標楷體" w:eastAsia="標楷體" w:hAnsi="標楷體" w:cs="標楷體" w:hint="eastAsia"/>
              </w:rPr>
              <w:t>決算數</w:t>
            </w:r>
          </w:p>
        </w:tc>
      </w:tr>
      <w:tr w:rsidR="00F077DF" w:rsidRPr="00F077DF" w:rsidTr="00C5184B">
        <w:trPr>
          <w:cantSplit/>
          <w:trHeight w:val="480"/>
          <w:jc w:val="center"/>
        </w:trPr>
        <w:tc>
          <w:tcPr>
            <w:tcW w:w="2500" w:type="pct"/>
            <w:vMerge/>
            <w:tcBorders>
              <w:top w:val="nil"/>
              <w:left w:val="nil"/>
              <w:bottom w:val="single" w:sz="8" w:space="0" w:color="auto"/>
              <w:right w:val="single" w:sz="4" w:space="0" w:color="auto"/>
            </w:tcBorders>
          </w:tcPr>
          <w:p w:rsidR="006D3B9E" w:rsidRPr="00F077DF" w:rsidRDefault="006D3B9E" w:rsidP="00A86DAF">
            <w:pPr>
              <w:spacing w:before="120"/>
              <w:jc w:val="distribute"/>
              <w:rPr>
                <w:rFonts w:ascii="標楷體" w:eastAsia="標楷體" w:hAnsi="標楷體"/>
                <w:noProof/>
                <w:sz w:val="26"/>
              </w:rPr>
            </w:pPr>
          </w:p>
        </w:tc>
        <w:tc>
          <w:tcPr>
            <w:tcW w:w="2500" w:type="pct"/>
            <w:vMerge/>
            <w:tcBorders>
              <w:top w:val="nil"/>
              <w:left w:val="single" w:sz="4" w:space="0" w:color="auto"/>
              <w:bottom w:val="single" w:sz="8" w:space="0" w:color="auto"/>
              <w:right w:val="nil"/>
            </w:tcBorders>
          </w:tcPr>
          <w:p w:rsidR="006D3B9E" w:rsidRPr="00F077DF" w:rsidRDefault="006D3B9E" w:rsidP="00A86DAF">
            <w:pPr>
              <w:spacing w:before="120"/>
              <w:jc w:val="distribute"/>
              <w:rPr>
                <w:rFonts w:ascii="標楷體" w:eastAsia="標楷體" w:hAnsi="標楷體"/>
                <w:noProof/>
                <w:sz w:val="26"/>
              </w:rPr>
            </w:pPr>
          </w:p>
        </w:tc>
      </w:tr>
      <w:tr w:rsidR="00F077DF" w:rsidRPr="00F077DF" w:rsidTr="00104EF8">
        <w:trPr>
          <w:cantSplit/>
          <w:trHeight w:val="1531"/>
          <w:jc w:val="center"/>
        </w:trPr>
        <w:tc>
          <w:tcPr>
            <w:tcW w:w="2500" w:type="pct"/>
            <w:tcBorders>
              <w:top w:val="nil"/>
              <w:left w:val="nil"/>
              <w:bottom w:val="nil"/>
              <w:right w:val="single" w:sz="4" w:space="0" w:color="auto"/>
            </w:tcBorders>
            <w:vAlign w:val="center"/>
          </w:tcPr>
          <w:p w:rsidR="006D3B9E" w:rsidRPr="00F077DF" w:rsidRDefault="006D3B9E" w:rsidP="00104EF8">
            <w:pPr>
              <w:spacing w:line="520" w:lineRule="exact"/>
              <w:jc w:val="distribute"/>
              <w:rPr>
                <w:rFonts w:ascii="標楷體" w:eastAsia="標楷體" w:hAnsi="標楷體"/>
                <w:noProof/>
              </w:rPr>
            </w:pPr>
            <w:r w:rsidRPr="00F077DF">
              <w:rPr>
                <w:rFonts w:ascii="標楷體" w:eastAsia="標楷體" w:hAnsi="標楷體"/>
                <w:b/>
                <w:noProof/>
              </w:rPr>
              <w:t>業務活動之現金流量</w:t>
            </w:r>
          </w:p>
        </w:tc>
        <w:tc>
          <w:tcPr>
            <w:tcW w:w="2500" w:type="pct"/>
            <w:tcBorders>
              <w:top w:val="nil"/>
              <w:left w:val="nil"/>
              <w:bottom w:val="nil"/>
              <w:right w:val="nil"/>
            </w:tcBorders>
            <w:vAlign w:val="center"/>
          </w:tcPr>
          <w:p w:rsidR="006D3B9E" w:rsidRPr="00F077DF" w:rsidRDefault="006D3B9E" w:rsidP="00104EF8">
            <w:pPr>
              <w:spacing w:before="120" w:line="400" w:lineRule="exact"/>
              <w:jc w:val="both"/>
              <w:rPr>
                <w:rFonts w:asciiTheme="minorEastAsia" w:eastAsiaTheme="minorEastAsia" w:hAnsiTheme="minorEastAsia"/>
                <w:noProof/>
                <w:sz w:val="18"/>
                <w:szCs w:val="18"/>
              </w:rPr>
            </w:pPr>
          </w:p>
        </w:tc>
      </w:tr>
      <w:tr w:rsidR="00F077DF" w:rsidRPr="00F077DF" w:rsidTr="00104EF8">
        <w:trPr>
          <w:cantSplit/>
          <w:trHeight w:val="1531"/>
          <w:jc w:val="center"/>
        </w:trPr>
        <w:tc>
          <w:tcPr>
            <w:tcW w:w="2500" w:type="pct"/>
            <w:tcBorders>
              <w:top w:val="nil"/>
              <w:left w:val="nil"/>
              <w:bottom w:val="nil"/>
              <w:right w:val="single" w:sz="4" w:space="0" w:color="auto"/>
            </w:tcBorders>
            <w:vAlign w:val="center"/>
          </w:tcPr>
          <w:p w:rsidR="006D3B9E" w:rsidRPr="00F077DF" w:rsidRDefault="006D3B9E" w:rsidP="00104EF8">
            <w:pPr>
              <w:spacing w:line="520" w:lineRule="exact"/>
              <w:ind w:leftChars="100" w:left="240"/>
              <w:jc w:val="distribute"/>
              <w:rPr>
                <w:rFonts w:ascii="標楷體" w:eastAsia="標楷體" w:hAnsi="標楷體"/>
                <w:noProof/>
              </w:rPr>
            </w:pPr>
            <w:r w:rsidRPr="00F077DF">
              <w:rPr>
                <w:rFonts w:ascii="標楷體" w:eastAsia="標楷體" w:hAnsi="標楷體"/>
                <w:noProof/>
              </w:rPr>
              <w:t>本期賸餘（短絀）</w:t>
            </w:r>
          </w:p>
        </w:tc>
        <w:tc>
          <w:tcPr>
            <w:tcW w:w="2500" w:type="pct"/>
            <w:tcBorders>
              <w:top w:val="nil"/>
              <w:left w:val="nil"/>
              <w:bottom w:val="nil"/>
              <w:right w:val="nil"/>
            </w:tcBorders>
            <w:vAlign w:val="center"/>
          </w:tcPr>
          <w:p w:rsidR="006D3B9E" w:rsidRPr="00F077DF" w:rsidRDefault="006D3B9E" w:rsidP="00104EF8">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sz w:val="18"/>
                <w:szCs w:val="18"/>
              </w:rPr>
              <w:t>- 4,050,048</w:t>
            </w:r>
          </w:p>
        </w:tc>
      </w:tr>
      <w:tr w:rsidR="00F077DF" w:rsidRPr="00F077DF" w:rsidTr="00104EF8">
        <w:trPr>
          <w:cantSplit/>
          <w:trHeight w:val="1531"/>
          <w:jc w:val="center"/>
        </w:trPr>
        <w:tc>
          <w:tcPr>
            <w:tcW w:w="2500" w:type="pct"/>
            <w:tcBorders>
              <w:top w:val="nil"/>
              <w:left w:val="nil"/>
              <w:bottom w:val="nil"/>
              <w:right w:val="single" w:sz="4" w:space="0" w:color="auto"/>
            </w:tcBorders>
            <w:vAlign w:val="center"/>
          </w:tcPr>
          <w:p w:rsidR="006D3B9E" w:rsidRPr="00F077DF" w:rsidRDefault="006D3B9E" w:rsidP="00104EF8">
            <w:pPr>
              <w:spacing w:line="520" w:lineRule="exact"/>
              <w:ind w:leftChars="100" w:left="240"/>
              <w:jc w:val="distribute"/>
              <w:rPr>
                <w:rFonts w:ascii="標楷體" w:eastAsia="標楷體" w:hAnsi="標楷體"/>
                <w:noProof/>
              </w:rPr>
            </w:pPr>
            <w:r w:rsidRPr="00F077DF">
              <w:rPr>
                <w:rFonts w:ascii="標楷體" w:eastAsia="標楷體" w:hAnsi="標楷體"/>
                <w:noProof/>
              </w:rPr>
              <w:t>調整非現金項目</w:t>
            </w:r>
          </w:p>
        </w:tc>
        <w:tc>
          <w:tcPr>
            <w:tcW w:w="2500" w:type="pct"/>
            <w:tcBorders>
              <w:top w:val="nil"/>
              <w:left w:val="nil"/>
              <w:bottom w:val="nil"/>
              <w:right w:val="nil"/>
            </w:tcBorders>
            <w:vAlign w:val="center"/>
          </w:tcPr>
          <w:p w:rsidR="006D3B9E" w:rsidRPr="00F077DF" w:rsidRDefault="006D3B9E" w:rsidP="00104EF8">
            <w:pPr>
              <w:spacing w:line="520" w:lineRule="exact"/>
              <w:jc w:val="right"/>
              <w:rPr>
                <w:rFonts w:asciiTheme="minorEastAsia" w:eastAsiaTheme="minorEastAsia" w:hAnsiTheme="minorEastAsia"/>
                <w:sz w:val="18"/>
                <w:szCs w:val="18"/>
              </w:rPr>
            </w:pPr>
            <w:r w:rsidRPr="00F077DF">
              <w:rPr>
                <w:rFonts w:asciiTheme="minorEastAsia" w:eastAsiaTheme="minorEastAsia" w:hAnsiTheme="minorEastAsia"/>
                <w:sz w:val="18"/>
                <w:szCs w:val="18"/>
              </w:rPr>
              <w:t>396,223</w:t>
            </w:r>
          </w:p>
        </w:tc>
      </w:tr>
      <w:tr w:rsidR="00F077DF" w:rsidRPr="00F077DF" w:rsidTr="00104EF8">
        <w:trPr>
          <w:cantSplit/>
          <w:trHeight w:val="1531"/>
          <w:jc w:val="center"/>
        </w:trPr>
        <w:tc>
          <w:tcPr>
            <w:tcW w:w="2500" w:type="pct"/>
            <w:tcBorders>
              <w:top w:val="nil"/>
              <w:left w:val="nil"/>
              <w:bottom w:val="nil"/>
              <w:right w:val="single" w:sz="4" w:space="0" w:color="auto"/>
            </w:tcBorders>
            <w:vAlign w:val="center"/>
          </w:tcPr>
          <w:p w:rsidR="006D3B9E" w:rsidRPr="00F11381" w:rsidRDefault="006D3B9E" w:rsidP="00104EF8">
            <w:pPr>
              <w:spacing w:line="520" w:lineRule="exact"/>
              <w:jc w:val="distribute"/>
              <w:rPr>
                <w:rFonts w:ascii="標楷體" w:eastAsia="標楷體" w:hAnsi="標楷體"/>
                <w:noProof/>
              </w:rPr>
            </w:pPr>
            <w:r w:rsidRPr="00F11381">
              <w:rPr>
                <w:rFonts w:ascii="標楷體" w:eastAsia="標楷體" w:hAnsi="標楷體"/>
                <w:b/>
                <w:noProof/>
                <w:spacing w:val="-24"/>
              </w:rPr>
              <w:t>業務活動之淨</w:t>
            </w:r>
            <w:r w:rsidRPr="00F11381">
              <w:rPr>
                <w:rFonts w:ascii="標楷體" w:eastAsia="標楷體" w:hAnsi="標楷體"/>
                <w:b/>
                <w:kern w:val="0"/>
              </w:rPr>
              <w:t>現金</w:t>
            </w:r>
            <w:r w:rsidRPr="00F11381">
              <w:rPr>
                <w:rFonts w:ascii="標楷體" w:eastAsia="標楷體" w:hAnsi="標楷體"/>
                <w:b/>
                <w:noProof/>
                <w:spacing w:val="-24"/>
              </w:rPr>
              <w:t>流入（流出）</w:t>
            </w:r>
          </w:p>
        </w:tc>
        <w:tc>
          <w:tcPr>
            <w:tcW w:w="2500" w:type="pct"/>
            <w:tcBorders>
              <w:top w:val="nil"/>
              <w:left w:val="nil"/>
              <w:bottom w:val="nil"/>
              <w:right w:val="nil"/>
            </w:tcBorders>
            <w:vAlign w:val="center"/>
          </w:tcPr>
          <w:p w:rsidR="006D3B9E" w:rsidRPr="00104EF8" w:rsidRDefault="006D3B9E" w:rsidP="00104EF8">
            <w:pPr>
              <w:spacing w:line="520" w:lineRule="exact"/>
              <w:jc w:val="right"/>
              <w:rPr>
                <w:rFonts w:asciiTheme="minorEastAsia" w:eastAsiaTheme="minorEastAsia" w:hAnsiTheme="minorEastAsia"/>
                <w:b/>
                <w:sz w:val="18"/>
                <w:szCs w:val="18"/>
              </w:rPr>
            </w:pPr>
            <w:r w:rsidRPr="00F077DF">
              <w:rPr>
                <w:rFonts w:asciiTheme="minorEastAsia" w:eastAsiaTheme="minorEastAsia" w:hAnsiTheme="minorEastAsia"/>
                <w:b/>
                <w:sz w:val="18"/>
                <w:szCs w:val="18"/>
              </w:rPr>
              <w:t>- 3,653,825</w:t>
            </w:r>
          </w:p>
        </w:tc>
      </w:tr>
      <w:tr w:rsidR="00F077DF" w:rsidRPr="00F077DF" w:rsidTr="00104EF8">
        <w:trPr>
          <w:cantSplit/>
          <w:trHeight w:val="1531"/>
          <w:jc w:val="center"/>
        </w:trPr>
        <w:tc>
          <w:tcPr>
            <w:tcW w:w="2500" w:type="pct"/>
            <w:tcBorders>
              <w:top w:val="nil"/>
              <w:left w:val="nil"/>
              <w:bottom w:val="nil"/>
              <w:right w:val="single" w:sz="4" w:space="0" w:color="auto"/>
            </w:tcBorders>
            <w:vAlign w:val="center"/>
          </w:tcPr>
          <w:p w:rsidR="006D3B9E" w:rsidRPr="00F077DF" w:rsidRDefault="006D3B9E" w:rsidP="00104EF8">
            <w:pPr>
              <w:spacing w:line="520" w:lineRule="exact"/>
              <w:jc w:val="distribute"/>
              <w:rPr>
                <w:rFonts w:ascii="標楷體" w:eastAsia="標楷體" w:hAnsi="標楷體"/>
                <w:noProof/>
              </w:rPr>
            </w:pPr>
            <w:r w:rsidRPr="00F077DF">
              <w:rPr>
                <w:rFonts w:ascii="標楷體" w:eastAsia="標楷體" w:hAnsi="標楷體"/>
                <w:b/>
                <w:noProof/>
                <w:spacing w:val="-24"/>
              </w:rPr>
              <w:t>現金及約當現金之淨增（淨減）</w:t>
            </w:r>
          </w:p>
        </w:tc>
        <w:tc>
          <w:tcPr>
            <w:tcW w:w="2500" w:type="pct"/>
            <w:tcBorders>
              <w:top w:val="nil"/>
              <w:left w:val="nil"/>
              <w:bottom w:val="nil"/>
              <w:right w:val="nil"/>
            </w:tcBorders>
            <w:vAlign w:val="center"/>
          </w:tcPr>
          <w:p w:rsidR="006D3B9E" w:rsidRPr="00104EF8" w:rsidRDefault="006D3B9E" w:rsidP="00104EF8">
            <w:pPr>
              <w:spacing w:line="520" w:lineRule="exact"/>
              <w:jc w:val="right"/>
              <w:rPr>
                <w:rFonts w:asciiTheme="minorEastAsia" w:eastAsiaTheme="minorEastAsia" w:hAnsiTheme="minorEastAsia"/>
                <w:b/>
                <w:sz w:val="18"/>
                <w:szCs w:val="18"/>
              </w:rPr>
            </w:pPr>
            <w:r w:rsidRPr="00F077DF">
              <w:rPr>
                <w:rFonts w:asciiTheme="minorEastAsia" w:eastAsiaTheme="minorEastAsia" w:hAnsiTheme="minorEastAsia"/>
                <w:b/>
                <w:sz w:val="18"/>
                <w:szCs w:val="18"/>
              </w:rPr>
              <w:t>- 3,653,825</w:t>
            </w:r>
          </w:p>
        </w:tc>
      </w:tr>
      <w:tr w:rsidR="00F077DF" w:rsidRPr="00F077DF" w:rsidTr="00104EF8">
        <w:trPr>
          <w:cantSplit/>
          <w:trHeight w:val="1531"/>
          <w:jc w:val="center"/>
        </w:trPr>
        <w:tc>
          <w:tcPr>
            <w:tcW w:w="2500" w:type="pct"/>
            <w:tcBorders>
              <w:top w:val="nil"/>
              <w:left w:val="nil"/>
              <w:bottom w:val="nil"/>
              <w:right w:val="single" w:sz="4" w:space="0" w:color="auto"/>
            </w:tcBorders>
            <w:vAlign w:val="center"/>
          </w:tcPr>
          <w:p w:rsidR="006D3B9E" w:rsidRPr="00F077DF" w:rsidRDefault="006D3B9E" w:rsidP="00104EF8">
            <w:pPr>
              <w:spacing w:line="520" w:lineRule="exact"/>
              <w:jc w:val="distribute"/>
              <w:rPr>
                <w:rFonts w:ascii="標楷體" w:eastAsia="標楷體" w:hAnsi="標楷體"/>
                <w:noProof/>
              </w:rPr>
            </w:pPr>
            <w:r w:rsidRPr="00F077DF">
              <w:rPr>
                <w:rFonts w:ascii="標楷體" w:eastAsia="標楷體" w:hAnsi="標楷體"/>
                <w:b/>
                <w:noProof/>
              </w:rPr>
              <w:t>期初現金及約當</w:t>
            </w:r>
            <w:r w:rsidRPr="00104EF8">
              <w:rPr>
                <w:rFonts w:ascii="標楷體" w:eastAsia="標楷體" w:hAnsi="標楷體"/>
                <w:b/>
                <w:kern w:val="0"/>
                <w:sz w:val="22"/>
              </w:rPr>
              <w:t>現金</w:t>
            </w:r>
          </w:p>
        </w:tc>
        <w:tc>
          <w:tcPr>
            <w:tcW w:w="2500" w:type="pct"/>
            <w:tcBorders>
              <w:top w:val="nil"/>
              <w:left w:val="nil"/>
              <w:bottom w:val="nil"/>
              <w:right w:val="nil"/>
            </w:tcBorders>
            <w:vAlign w:val="center"/>
          </w:tcPr>
          <w:p w:rsidR="006D3B9E" w:rsidRPr="00104EF8" w:rsidRDefault="006D3B9E" w:rsidP="00104EF8">
            <w:pPr>
              <w:spacing w:line="520" w:lineRule="exact"/>
              <w:jc w:val="right"/>
              <w:rPr>
                <w:rFonts w:asciiTheme="minorEastAsia" w:eastAsiaTheme="minorEastAsia" w:hAnsiTheme="minorEastAsia"/>
                <w:b/>
                <w:sz w:val="18"/>
                <w:szCs w:val="18"/>
              </w:rPr>
            </w:pPr>
            <w:r w:rsidRPr="00F077DF">
              <w:rPr>
                <w:rFonts w:asciiTheme="minorEastAsia" w:eastAsiaTheme="minorEastAsia" w:hAnsiTheme="minorEastAsia"/>
                <w:b/>
                <w:sz w:val="18"/>
                <w:szCs w:val="18"/>
              </w:rPr>
              <w:t>899,974,474</w:t>
            </w:r>
          </w:p>
        </w:tc>
      </w:tr>
      <w:tr w:rsidR="00F077DF" w:rsidRPr="00F077DF" w:rsidTr="00104EF8">
        <w:trPr>
          <w:cantSplit/>
          <w:trHeight w:val="1824"/>
          <w:jc w:val="center"/>
        </w:trPr>
        <w:tc>
          <w:tcPr>
            <w:tcW w:w="2500" w:type="pct"/>
            <w:tcBorders>
              <w:top w:val="nil"/>
              <w:left w:val="nil"/>
              <w:bottom w:val="single" w:sz="8" w:space="0" w:color="auto"/>
              <w:right w:val="single" w:sz="4" w:space="0" w:color="auto"/>
            </w:tcBorders>
            <w:vAlign w:val="center"/>
          </w:tcPr>
          <w:p w:rsidR="006D3B9E" w:rsidRPr="00F077DF" w:rsidRDefault="006D3B9E" w:rsidP="00104EF8">
            <w:pPr>
              <w:spacing w:line="520" w:lineRule="exact"/>
              <w:jc w:val="distribute"/>
              <w:rPr>
                <w:rFonts w:ascii="標楷體" w:eastAsia="標楷體" w:hAnsi="標楷體"/>
                <w:noProof/>
              </w:rPr>
            </w:pPr>
            <w:r w:rsidRPr="00F077DF">
              <w:rPr>
                <w:rFonts w:ascii="標楷體" w:eastAsia="標楷體" w:hAnsi="標楷體"/>
                <w:b/>
                <w:noProof/>
              </w:rPr>
              <w:t>期末現金</w:t>
            </w:r>
            <w:bookmarkStart w:id="0" w:name="_GoBack"/>
            <w:r w:rsidRPr="00F077DF">
              <w:rPr>
                <w:rFonts w:ascii="標楷體" w:eastAsia="標楷體" w:hAnsi="標楷體"/>
                <w:b/>
                <w:noProof/>
              </w:rPr>
              <w:t>及</w:t>
            </w:r>
            <w:bookmarkEnd w:id="0"/>
            <w:r w:rsidRPr="00F077DF">
              <w:rPr>
                <w:rFonts w:ascii="標楷體" w:eastAsia="標楷體" w:hAnsi="標楷體"/>
                <w:b/>
                <w:noProof/>
              </w:rPr>
              <w:t>約當現金</w:t>
            </w:r>
          </w:p>
        </w:tc>
        <w:tc>
          <w:tcPr>
            <w:tcW w:w="2500" w:type="pct"/>
            <w:tcBorders>
              <w:top w:val="nil"/>
              <w:left w:val="nil"/>
              <w:bottom w:val="single" w:sz="8" w:space="0" w:color="auto"/>
              <w:right w:val="nil"/>
            </w:tcBorders>
            <w:vAlign w:val="center"/>
          </w:tcPr>
          <w:p w:rsidR="006D3B9E" w:rsidRPr="00104EF8" w:rsidRDefault="006D3B9E" w:rsidP="00104EF8">
            <w:pPr>
              <w:spacing w:line="520" w:lineRule="exact"/>
              <w:jc w:val="right"/>
              <w:rPr>
                <w:rFonts w:asciiTheme="minorEastAsia" w:eastAsiaTheme="minorEastAsia" w:hAnsiTheme="minorEastAsia"/>
                <w:b/>
                <w:sz w:val="18"/>
                <w:szCs w:val="18"/>
              </w:rPr>
            </w:pPr>
            <w:r w:rsidRPr="00F077DF">
              <w:rPr>
                <w:rFonts w:asciiTheme="minorEastAsia" w:eastAsiaTheme="minorEastAsia" w:hAnsiTheme="minorEastAsia"/>
                <w:b/>
                <w:sz w:val="18"/>
                <w:szCs w:val="18"/>
              </w:rPr>
              <w:t>896,320,649</w:t>
            </w:r>
          </w:p>
        </w:tc>
      </w:tr>
    </w:tbl>
    <w:p w:rsidR="006D3B9E" w:rsidRPr="00C5184B" w:rsidRDefault="006D3B9E" w:rsidP="00104EF8">
      <w:pPr>
        <w:adjustRightInd w:val="0"/>
        <w:snapToGrid w:val="0"/>
        <w:spacing w:line="0" w:lineRule="atLeast"/>
        <w:ind w:leftChars="17" w:left="498" w:hangingChars="254" w:hanging="457"/>
        <w:jc w:val="both"/>
        <w:rPr>
          <w:rFonts w:ascii="標楷體" w:eastAsia="標楷體" w:hAnsi="標楷體"/>
          <w:sz w:val="18"/>
        </w:rPr>
      </w:pPr>
      <w:proofErr w:type="gramStart"/>
      <w:r w:rsidRPr="00C5184B">
        <w:rPr>
          <w:rFonts w:ascii="標楷體" w:eastAsia="標楷體" w:hAnsi="標楷體" w:hint="eastAsia"/>
          <w:sz w:val="18"/>
        </w:rPr>
        <w:t>註</w:t>
      </w:r>
      <w:proofErr w:type="gramEnd"/>
      <w:r w:rsidRPr="00C5184B">
        <w:rPr>
          <w:rFonts w:ascii="標楷體" w:eastAsia="標楷體" w:hAnsi="標楷體" w:hint="eastAsia"/>
          <w:sz w:val="18"/>
        </w:rPr>
        <w:t>：1.本表係</w:t>
      </w:r>
      <w:proofErr w:type="gramStart"/>
      <w:r w:rsidRPr="00C5184B">
        <w:rPr>
          <w:rFonts w:ascii="標楷體" w:eastAsia="標楷體" w:hAnsi="標楷體" w:hint="eastAsia"/>
          <w:sz w:val="18"/>
        </w:rPr>
        <w:t>採</w:t>
      </w:r>
      <w:proofErr w:type="gramEnd"/>
      <w:r w:rsidRPr="00C5184B">
        <w:rPr>
          <w:rFonts w:ascii="標楷體" w:eastAsia="標楷體" w:hAnsi="標楷體" w:hint="eastAsia"/>
          <w:sz w:val="18"/>
        </w:rPr>
        <w:t>現金及約當現金基礎，包括現金及自投資日起3個月內到期或清償之債權證券。</w:t>
      </w:r>
    </w:p>
    <w:p w:rsidR="00877300" w:rsidRPr="00C5184B" w:rsidRDefault="006D3B9E" w:rsidP="005C1BAF">
      <w:pPr>
        <w:tabs>
          <w:tab w:val="left" w:pos="408"/>
        </w:tabs>
        <w:adjustRightInd w:val="0"/>
        <w:snapToGrid w:val="0"/>
        <w:spacing w:line="0" w:lineRule="atLeast"/>
        <w:ind w:leftChars="169" w:left="588" w:hangingChars="101" w:hanging="182"/>
        <w:jc w:val="both"/>
        <w:rPr>
          <w:rFonts w:ascii="標楷體" w:eastAsia="標楷體" w:hAnsi="標楷體"/>
          <w:sz w:val="18"/>
        </w:rPr>
      </w:pPr>
      <w:r w:rsidRPr="00C5184B">
        <w:rPr>
          <w:rFonts w:ascii="標楷體" w:eastAsia="標楷體" w:hAnsi="標楷體" w:hint="eastAsia"/>
          <w:sz w:val="18"/>
        </w:rPr>
        <w:t>2.本表「調整非現金項目」欄所列，包括提存呆帳及評價損益、折舊、</w:t>
      </w:r>
      <w:proofErr w:type="gramStart"/>
      <w:r w:rsidRPr="00C5184B">
        <w:rPr>
          <w:rFonts w:ascii="標楷體" w:eastAsia="標楷體" w:hAnsi="標楷體" w:hint="eastAsia"/>
          <w:sz w:val="18"/>
        </w:rPr>
        <w:t>折耗及攤</w:t>
      </w:r>
      <w:proofErr w:type="gramEnd"/>
      <w:r w:rsidRPr="00C5184B">
        <w:rPr>
          <w:rFonts w:ascii="標楷體" w:eastAsia="標楷體" w:hAnsi="標楷體" w:hint="eastAsia"/>
          <w:sz w:val="18"/>
        </w:rPr>
        <w:t>銷、處理資產損失</w:t>
      </w:r>
      <w:r w:rsidR="00A100B1" w:rsidRPr="00C5184B">
        <w:rPr>
          <w:rFonts w:ascii="標楷體" w:eastAsia="標楷體" w:hAnsi="標楷體" w:hint="eastAsia"/>
          <w:sz w:val="18"/>
        </w:rPr>
        <w:t>（</w:t>
      </w:r>
      <w:r w:rsidRPr="00C5184B">
        <w:rPr>
          <w:rFonts w:ascii="標楷體" w:eastAsia="標楷體" w:hAnsi="標楷體" w:hint="eastAsia"/>
          <w:sz w:val="18"/>
        </w:rPr>
        <w:t>利益</w:t>
      </w:r>
      <w:r w:rsidR="00A100B1" w:rsidRPr="00C5184B">
        <w:rPr>
          <w:rFonts w:ascii="標楷體" w:eastAsia="標楷體" w:hAnsi="標楷體" w:hint="eastAsia"/>
          <w:sz w:val="18"/>
        </w:rPr>
        <w:t>）</w:t>
      </w:r>
      <w:r w:rsidRPr="00C5184B">
        <w:rPr>
          <w:rFonts w:ascii="標楷體" w:eastAsia="標楷體" w:hAnsi="標楷體" w:hint="eastAsia"/>
          <w:sz w:val="18"/>
        </w:rPr>
        <w:t>、其他、</w:t>
      </w:r>
      <w:proofErr w:type="gramStart"/>
      <w:r w:rsidRPr="00C5184B">
        <w:rPr>
          <w:rFonts w:ascii="標楷體" w:eastAsia="標楷體" w:hAnsi="標楷體" w:hint="eastAsia"/>
          <w:sz w:val="18"/>
        </w:rPr>
        <w:t>流動資產淨減</w:t>
      </w:r>
      <w:proofErr w:type="gramEnd"/>
      <w:r w:rsidR="005A1A1C" w:rsidRPr="00C5184B">
        <w:rPr>
          <w:rFonts w:ascii="標楷體" w:eastAsia="標楷體" w:hAnsi="標楷體" w:hint="eastAsia"/>
          <w:sz w:val="18"/>
        </w:rPr>
        <w:t>（</w:t>
      </w:r>
      <w:r w:rsidRPr="00C5184B">
        <w:rPr>
          <w:rFonts w:ascii="標楷體" w:eastAsia="標楷體" w:hAnsi="標楷體" w:hint="eastAsia"/>
          <w:sz w:val="18"/>
        </w:rPr>
        <w:t>淨增</w:t>
      </w:r>
      <w:r w:rsidR="005A1A1C" w:rsidRPr="00C5184B">
        <w:rPr>
          <w:rFonts w:ascii="標楷體" w:eastAsia="標楷體" w:hAnsi="標楷體"/>
          <w:sz w:val="18"/>
        </w:rPr>
        <w:t>）</w:t>
      </w:r>
      <w:r w:rsidRPr="00C5184B">
        <w:rPr>
          <w:rFonts w:ascii="標楷體" w:eastAsia="標楷體" w:hAnsi="標楷體" w:hint="eastAsia"/>
          <w:sz w:val="18"/>
        </w:rPr>
        <w:t>及流動負債淨增</w:t>
      </w:r>
      <w:r w:rsidR="005A1A1C" w:rsidRPr="00C5184B">
        <w:rPr>
          <w:rFonts w:ascii="標楷體" w:eastAsia="標楷體" w:hAnsi="標楷體" w:hint="eastAsia"/>
          <w:sz w:val="18"/>
        </w:rPr>
        <w:t>（</w:t>
      </w:r>
      <w:r w:rsidRPr="00C5184B">
        <w:rPr>
          <w:rFonts w:ascii="標楷體" w:eastAsia="標楷體" w:hAnsi="標楷體" w:hint="eastAsia"/>
          <w:sz w:val="18"/>
        </w:rPr>
        <w:t>淨減</w:t>
      </w:r>
      <w:r w:rsidR="00F40CEF" w:rsidRPr="00C5184B">
        <w:rPr>
          <w:rFonts w:ascii="標楷體" w:eastAsia="標楷體" w:hAnsi="標楷體"/>
          <w:sz w:val="18"/>
        </w:rPr>
        <w:t>）</w:t>
      </w:r>
      <w:r w:rsidRPr="00C5184B">
        <w:rPr>
          <w:rFonts w:ascii="標楷體" w:eastAsia="標楷體" w:hAnsi="標楷體" w:hint="eastAsia"/>
          <w:sz w:val="18"/>
        </w:rPr>
        <w:t>。</w:t>
      </w:r>
    </w:p>
    <w:p w:rsidR="006D3B9E" w:rsidRPr="00C5184B" w:rsidRDefault="006D3B9E" w:rsidP="005C1BAF">
      <w:pPr>
        <w:tabs>
          <w:tab w:val="left" w:pos="408"/>
        </w:tabs>
        <w:adjustRightInd w:val="0"/>
        <w:snapToGrid w:val="0"/>
        <w:spacing w:line="0" w:lineRule="atLeast"/>
        <w:ind w:leftChars="169" w:left="588" w:hangingChars="101" w:hanging="182"/>
        <w:jc w:val="both"/>
        <w:rPr>
          <w:rFonts w:ascii="標楷體" w:eastAsia="標楷體" w:hAnsi="標楷體"/>
          <w:sz w:val="18"/>
        </w:rPr>
      </w:pPr>
      <w:r w:rsidRPr="00C5184B">
        <w:rPr>
          <w:rFonts w:ascii="標楷體" w:eastAsia="標楷體" w:hAnsi="標楷體" w:hint="eastAsia"/>
          <w:sz w:val="18"/>
        </w:rPr>
        <w:t>3.</w:t>
      </w:r>
      <w:proofErr w:type="gramStart"/>
      <w:r w:rsidRPr="00C5184B">
        <w:rPr>
          <w:rFonts w:ascii="標楷體" w:eastAsia="標楷體" w:hAnsi="標楷體" w:hint="eastAsia"/>
          <w:sz w:val="18"/>
        </w:rPr>
        <w:t>本表編製</w:t>
      </w:r>
      <w:proofErr w:type="gramEnd"/>
      <w:r w:rsidRPr="00C5184B">
        <w:rPr>
          <w:rFonts w:ascii="標楷體" w:eastAsia="標楷體" w:hAnsi="標楷體" w:hint="eastAsia"/>
          <w:sz w:val="18"/>
        </w:rPr>
        <w:t>基礎係配合會計法刪除第29條條文，長期投資、固定資產、遞耗資產、無形資產及長期負債相關科目列入平衡表，與預算列入基金來源及用途之基礎不同。</w:t>
      </w:r>
    </w:p>
    <w:p w:rsidR="00794FA3" w:rsidRPr="00F077DF" w:rsidRDefault="00794FA3" w:rsidP="00043F9D">
      <w:pPr>
        <w:tabs>
          <w:tab w:val="left" w:pos="408"/>
        </w:tabs>
        <w:adjustRightInd w:val="0"/>
        <w:snapToGrid w:val="0"/>
        <w:spacing w:line="520" w:lineRule="exact"/>
        <w:rPr>
          <w:rFonts w:ascii="標楷體" w:eastAsia="標楷體" w:hAnsi="標楷體"/>
          <w:sz w:val="20"/>
        </w:rPr>
        <w:sectPr w:rsidR="00794FA3" w:rsidRPr="00F077DF" w:rsidSect="0046126A">
          <w:pgSz w:w="11906" w:h="16838" w:code="9"/>
          <w:pgMar w:top="1418" w:right="851" w:bottom="1418" w:left="851" w:header="1021" w:footer="737" w:gutter="284"/>
          <w:cols w:space="425"/>
          <w:docGrid w:type="lines" w:linePitch="360"/>
        </w:sectPr>
      </w:pPr>
    </w:p>
    <w:tbl>
      <w:tblPr>
        <w:tblW w:w="10422" w:type="dxa"/>
        <w:tblInd w:w="28" w:type="dxa"/>
        <w:tblLayout w:type="fixed"/>
        <w:tblCellMar>
          <w:left w:w="28" w:type="dxa"/>
          <w:right w:w="28" w:type="dxa"/>
        </w:tblCellMar>
        <w:tblLook w:val="0000" w:firstRow="0" w:lastRow="0" w:firstColumn="0" w:lastColumn="0" w:noHBand="0" w:noVBand="0"/>
      </w:tblPr>
      <w:tblGrid>
        <w:gridCol w:w="3156"/>
        <w:gridCol w:w="1858"/>
        <w:gridCol w:w="690"/>
        <w:gridCol w:w="1843"/>
        <w:gridCol w:w="705"/>
        <w:gridCol w:w="1479"/>
        <w:gridCol w:w="691"/>
      </w:tblGrid>
      <w:tr w:rsidR="00F077DF" w:rsidRPr="00F077DF" w:rsidTr="00B54357">
        <w:trPr>
          <w:trHeight w:val="711"/>
          <w:tblHeader/>
        </w:trPr>
        <w:tc>
          <w:tcPr>
            <w:tcW w:w="10421" w:type="dxa"/>
            <w:gridSpan w:val="7"/>
            <w:tcBorders>
              <w:bottom w:val="single" w:sz="8" w:space="0" w:color="auto"/>
            </w:tcBorders>
          </w:tcPr>
          <w:p w:rsidR="00186FD7" w:rsidRPr="00F077DF" w:rsidRDefault="00427B11" w:rsidP="00104EF8">
            <w:pPr>
              <w:snapToGrid w:val="0"/>
              <w:spacing w:line="520" w:lineRule="exact"/>
              <w:rPr>
                <w:rFonts w:ascii="標楷體" w:eastAsia="標楷體" w:hAnsi="標楷體"/>
                <w:b/>
                <w:kern w:val="32"/>
                <w:sz w:val="32"/>
                <w:u w:val="single"/>
              </w:rPr>
            </w:pPr>
            <w:r w:rsidRPr="00F077DF">
              <w:rPr>
                <w:rFonts w:ascii="標楷體" w:eastAsia="標楷體" w:hAnsi="標楷體" w:hint="eastAsia"/>
                <w:b/>
                <w:sz w:val="32"/>
                <w:u w:val="single"/>
              </w:rPr>
              <w:lastRenderedPageBreak/>
              <w:t xml:space="preserve">　</w:t>
            </w:r>
            <w:r w:rsidR="00C93414" w:rsidRPr="00684031">
              <w:rPr>
                <w:rFonts w:ascii="標楷體" w:eastAsia="標楷體" w:hAnsi="標楷體" w:hint="eastAsia"/>
                <w:b/>
                <w:w w:val="95"/>
                <w:kern w:val="0"/>
                <w:sz w:val="32"/>
                <w:u w:val="single"/>
                <w:fitText w:val="9664" w:id="-1769764862"/>
              </w:rPr>
              <w:t>警察消防海巡移民空勤人員及協勤民力安全基金餘</w:t>
            </w:r>
            <w:proofErr w:type="gramStart"/>
            <w:r w:rsidR="00C93414" w:rsidRPr="00684031">
              <w:rPr>
                <w:rFonts w:ascii="標楷體" w:eastAsia="標楷體" w:hAnsi="標楷體" w:hint="eastAsia"/>
                <w:b/>
                <w:w w:val="95"/>
                <w:kern w:val="0"/>
                <w:sz w:val="32"/>
                <w:u w:val="single"/>
                <w:fitText w:val="9664" w:id="-1769764862"/>
              </w:rPr>
              <w:t>絀</w:t>
            </w:r>
            <w:proofErr w:type="gramEnd"/>
            <w:r w:rsidR="00C93414" w:rsidRPr="00684031">
              <w:rPr>
                <w:rFonts w:ascii="標楷體" w:eastAsia="標楷體" w:hAnsi="標楷體" w:hint="eastAsia"/>
                <w:b/>
                <w:w w:val="95"/>
                <w:kern w:val="0"/>
                <w:sz w:val="32"/>
                <w:u w:val="single"/>
                <w:fitText w:val="9664" w:id="-1769764862"/>
              </w:rPr>
              <w:t>審定後平衡</w:t>
            </w:r>
            <w:r w:rsidR="00C93414" w:rsidRPr="00684031">
              <w:rPr>
                <w:rFonts w:ascii="標楷體" w:eastAsia="標楷體" w:hAnsi="標楷體" w:hint="eastAsia"/>
                <w:b/>
                <w:spacing w:val="-216"/>
                <w:w w:val="95"/>
                <w:kern w:val="0"/>
                <w:sz w:val="32"/>
                <w:u w:val="single"/>
                <w:fitText w:val="9664" w:id="-1769764862"/>
              </w:rPr>
              <w:t>表</w:t>
            </w:r>
            <w:r w:rsidRPr="00F077DF">
              <w:rPr>
                <w:rFonts w:ascii="標楷體" w:eastAsia="標楷體" w:hAnsi="標楷體" w:hint="eastAsia"/>
                <w:b/>
                <w:kern w:val="32"/>
                <w:sz w:val="32"/>
                <w:u w:val="single"/>
              </w:rPr>
              <w:t xml:space="preserve">　</w:t>
            </w:r>
          </w:p>
          <w:p w:rsidR="00186FD7" w:rsidRPr="00F077DF" w:rsidRDefault="00186FD7" w:rsidP="00104EF8">
            <w:pPr>
              <w:tabs>
                <w:tab w:val="left" w:pos="3600"/>
                <w:tab w:val="left" w:pos="8880"/>
              </w:tabs>
              <w:snapToGrid w:val="0"/>
              <w:spacing w:line="300" w:lineRule="exact"/>
              <w:ind w:rightChars="-4" w:right="-10"/>
              <w:rPr>
                <w:rFonts w:ascii="標楷體" w:eastAsia="標楷體" w:hAnsi="標楷體"/>
                <w:b/>
                <w:sz w:val="32"/>
                <w:u w:val="single"/>
              </w:rPr>
            </w:pPr>
            <w:r w:rsidRPr="00F077DF">
              <w:rPr>
                <w:rFonts w:ascii="標楷體" w:eastAsia="標楷體" w:hAnsi="標楷體"/>
                <w:spacing w:val="60"/>
              </w:rPr>
              <w:tab/>
            </w:r>
            <w:r w:rsidRPr="00F077DF">
              <w:rPr>
                <w:rFonts w:ascii="標楷體" w:eastAsia="標楷體" w:hAnsi="標楷體" w:hint="eastAsia"/>
              </w:rPr>
              <w:t>中華民國10</w:t>
            </w:r>
            <w:r w:rsidR="00C93414" w:rsidRPr="00F077DF">
              <w:rPr>
                <w:rFonts w:ascii="標楷體" w:eastAsia="標楷體" w:hAnsi="標楷體" w:hint="eastAsia"/>
              </w:rPr>
              <w:t>9</w:t>
            </w:r>
            <w:r w:rsidRPr="00F077DF">
              <w:rPr>
                <w:rFonts w:ascii="標楷體" w:eastAsia="標楷體" w:hAnsi="標楷體" w:hint="eastAsia"/>
              </w:rPr>
              <w:t>年12月31日</w:t>
            </w:r>
            <w:r w:rsidRPr="00F077DF">
              <w:rPr>
                <w:rFonts w:ascii="標楷體" w:eastAsia="標楷體" w:hAnsi="標楷體" w:hint="eastAsia"/>
              </w:rPr>
              <w:tab/>
            </w:r>
            <w:r w:rsidR="00B81EB9" w:rsidRPr="00F077DF">
              <w:rPr>
                <w:rFonts w:ascii="標楷體" w:eastAsia="標楷體" w:hAnsi="標楷體" w:hint="eastAsia"/>
                <w:spacing w:val="-20"/>
                <w:kern w:val="0"/>
              </w:rPr>
              <w:t>單位：新臺幣元</w:t>
            </w:r>
          </w:p>
        </w:tc>
      </w:tr>
      <w:tr w:rsidR="00F077DF" w:rsidRPr="00F077DF" w:rsidTr="00104E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3156" w:type="dxa"/>
            <w:vMerge w:val="restart"/>
            <w:tcBorders>
              <w:top w:val="single" w:sz="8" w:space="0" w:color="auto"/>
              <w:left w:val="nil"/>
              <w:bottom w:val="nil"/>
            </w:tcBorders>
            <w:vAlign w:val="center"/>
          </w:tcPr>
          <w:p w:rsidR="00186FD7" w:rsidRPr="00F077DF" w:rsidRDefault="00186FD7" w:rsidP="007D72C7">
            <w:pPr>
              <w:widowControl/>
              <w:overflowPunct w:val="0"/>
              <w:snapToGrid w:val="0"/>
              <w:ind w:leftChars="20" w:left="48" w:rightChars="20" w:right="48"/>
              <w:jc w:val="distribute"/>
              <w:rPr>
                <w:rFonts w:ascii="標楷體" w:eastAsia="標楷體" w:hAnsi="標楷體" w:cs="標楷體"/>
              </w:rPr>
            </w:pPr>
            <w:r w:rsidRPr="00F077DF">
              <w:rPr>
                <w:rFonts w:ascii="標楷體" w:eastAsia="標楷體" w:hAnsi="標楷體" w:cs="標楷體" w:hint="eastAsia"/>
              </w:rPr>
              <w:t>科目</w:t>
            </w:r>
          </w:p>
        </w:tc>
        <w:tc>
          <w:tcPr>
            <w:tcW w:w="2548" w:type="dxa"/>
            <w:gridSpan w:val="2"/>
            <w:tcBorders>
              <w:top w:val="single" w:sz="8" w:space="0" w:color="auto"/>
              <w:bottom w:val="nil"/>
            </w:tcBorders>
            <w:vAlign w:val="center"/>
          </w:tcPr>
          <w:p w:rsidR="00186FD7" w:rsidRPr="00F077DF" w:rsidRDefault="00186FD7" w:rsidP="007D72C7">
            <w:pPr>
              <w:widowControl/>
              <w:overflowPunct w:val="0"/>
              <w:snapToGrid w:val="0"/>
              <w:ind w:leftChars="20" w:left="48" w:rightChars="20" w:right="48"/>
              <w:jc w:val="distribute"/>
              <w:rPr>
                <w:rFonts w:ascii="標楷體" w:eastAsia="標楷體" w:hAnsi="標楷體" w:cs="標楷體"/>
              </w:rPr>
            </w:pPr>
            <w:r w:rsidRPr="00F077DF">
              <w:rPr>
                <w:rFonts w:ascii="標楷體" w:eastAsia="標楷體" w:hAnsi="標楷體" w:cs="標楷體" w:hint="eastAsia"/>
              </w:rPr>
              <w:t>10</w:t>
            </w:r>
            <w:r w:rsidR="003A07B7" w:rsidRPr="00F077DF">
              <w:rPr>
                <w:rFonts w:ascii="標楷體" w:eastAsia="標楷體" w:hAnsi="標楷體" w:cs="標楷體" w:hint="eastAsia"/>
              </w:rPr>
              <w:t>9</w:t>
            </w:r>
            <w:r w:rsidRPr="00F077DF">
              <w:rPr>
                <w:rFonts w:ascii="標楷體" w:eastAsia="標楷體" w:hAnsi="標楷體" w:cs="標楷體" w:hint="eastAsia"/>
              </w:rPr>
              <w:t>年12月31日</w:t>
            </w:r>
          </w:p>
        </w:tc>
        <w:tc>
          <w:tcPr>
            <w:tcW w:w="2548" w:type="dxa"/>
            <w:gridSpan w:val="2"/>
            <w:tcBorders>
              <w:top w:val="single" w:sz="8" w:space="0" w:color="auto"/>
              <w:bottom w:val="nil"/>
            </w:tcBorders>
            <w:vAlign w:val="center"/>
          </w:tcPr>
          <w:p w:rsidR="00186FD7" w:rsidRPr="00F077DF" w:rsidRDefault="00186FD7" w:rsidP="007D72C7">
            <w:pPr>
              <w:widowControl/>
              <w:overflowPunct w:val="0"/>
              <w:snapToGrid w:val="0"/>
              <w:ind w:leftChars="20" w:left="48" w:rightChars="20" w:right="48" w:firstLineChars="27" w:firstLine="65"/>
              <w:jc w:val="distribute"/>
              <w:rPr>
                <w:rFonts w:ascii="標楷體" w:eastAsia="標楷體" w:hAnsi="標楷體" w:cs="標楷體"/>
              </w:rPr>
            </w:pPr>
            <w:r w:rsidRPr="00F077DF">
              <w:rPr>
                <w:rFonts w:ascii="標楷體" w:eastAsia="標楷體" w:hAnsi="標楷體" w:cs="標楷體" w:hint="eastAsia"/>
              </w:rPr>
              <w:t>10</w:t>
            </w:r>
            <w:r w:rsidR="003A07B7" w:rsidRPr="00F077DF">
              <w:rPr>
                <w:rFonts w:ascii="標楷體" w:eastAsia="標楷體" w:hAnsi="標楷體" w:cs="標楷體" w:hint="eastAsia"/>
              </w:rPr>
              <w:t>8</w:t>
            </w:r>
            <w:r w:rsidRPr="00F077DF">
              <w:rPr>
                <w:rFonts w:ascii="標楷體" w:eastAsia="標楷體" w:hAnsi="標楷體" w:cs="標楷體" w:hint="eastAsia"/>
              </w:rPr>
              <w:t>年12月31日</w:t>
            </w:r>
          </w:p>
        </w:tc>
        <w:tc>
          <w:tcPr>
            <w:tcW w:w="2170" w:type="dxa"/>
            <w:gridSpan w:val="2"/>
            <w:tcBorders>
              <w:top w:val="single" w:sz="8" w:space="0" w:color="auto"/>
              <w:bottom w:val="nil"/>
              <w:right w:val="nil"/>
            </w:tcBorders>
            <w:vAlign w:val="center"/>
          </w:tcPr>
          <w:p w:rsidR="00186FD7" w:rsidRPr="00F077DF" w:rsidRDefault="00186FD7" w:rsidP="007D72C7">
            <w:pPr>
              <w:widowControl/>
              <w:overflowPunct w:val="0"/>
              <w:snapToGrid w:val="0"/>
              <w:ind w:leftChars="20" w:left="48" w:rightChars="20" w:right="48"/>
              <w:jc w:val="distribute"/>
              <w:rPr>
                <w:rFonts w:ascii="標楷體" w:eastAsia="標楷體" w:hAnsi="標楷體" w:cs="標楷體"/>
              </w:rPr>
            </w:pPr>
            <w:r w:rsidRPr="00F077DF">
              <w:rPr>
                <w:rFonts w:ascii="標楷體" w:eastAsia="標楷體" w:hAnsi="標楷體" w:cs="標楷體" w:hint="eastAsia"/>
              </w:rPr>
              <w:t>比較增減</w:t>
            </w:r>
          </w:p>
        </w:tc>
      </w:tr>
      <w:tr w:rsidR="00F077DF" w:rsidRPr="00F077DF" w:rsidTr="00104E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3156" w:type="dxa"/>
            <w:vMerge/>
            <w:tcBorders>
              <w:top w:val="nil"/>
              <w:left w:val="nil"/>
              <w:bottom w:val="nil"/>
            </w:tcBorders>
            <w:vAlign w:val="center"/>
          </w:tcPr>
          <w:p w:rsidR="00186FD7" w:rsidRPr="00F077DF" w:rsidRDefault="00186FD7" w:rsidP="007D72C7">
            <w:pPr>
              <w:widowControl/>
              <w:overflowPunct w:val="0"/>
              <w:snapToGrid w:val="0"/>
              <w:ind w:leftChars="20" w:left="48" w:rightChars="20" w:right="48"/>
              <w:jc w:val="distribute"/>
              <w:rPr>
                <w:rFonts w:ascii="標楷體" w:eastAsia="標楷體" w:hAnsi="標楷體" w:cs="標楷體"/>
              </w:rPr>
            </w:pPr>
          </w:p>
        </w:tc>
        <w:tc>
          <w:tcPr>
            <w:tcW w:w="1858" w:type="dxa"/>
            <w:tcBorders>
              <w:bottom w:val="nil"/>
            </w:tcBorders>
            <w:vAlign w:val="center"/>
          </w:tcPr>
          <w:p w:rsidR="00186FD7" w:rsidRPr="00F077DF" w:rsidRDefault="00186FD7" w:rsidP="007D72C7">
            <w:pPr>
              <w:widowControl/>
              <w:overflowPunct w:val="0"/>
              <w:snapToGrid w:val="0"/>
              <w:ind w:leftChars="20" w:left="48" w:rightChars="20" w:right="48"/>
              <w:jc w:val="distribute"/>
              <w:rPr>
                <w:rFonts w:ascii="標楷體" w:eastAsia="標楷體" w:hAnsi="標楷體" w:cs="標楷體"/>
              </w:rPr>
            </w:pPr>
            <w:r w:rsidRPr="00F077DF">
              <w:rPr>
                <w:rFonts w:ascii="標楷體" w:eastAsia="標楷體" w:hAnsi="標楷體" w:cs="標楷體" w:hint="eastAsia"/>
              </w:rPr>
              <w:t>金額</w:t>
            </w:r>
          </w:p>
        </w:tc>
        <w:tc>
          <w:tcPr>
            <w:tcW w:w="689" w:type="dxa"/>
            <w:tcBorders>
              <w:bottom w:val="nil"/>
            </w:tcBorders>
            <w:vAlign w:val="center"/>
          </w:tcPr>
          <w:p w:rsidR="00186FD7" w:rsidRPr="00F077DF" w:rsidRDefault="00186FD7" w:rsidP="007D72C7">
            <w:pPr>
              <w:widowControl/>
              <w:overflowPunct w:val="0"/>
              <w:snapToGrid w:val="0"/>
              <w:ind w:leftChars="20" w:left="48" w:rightChars="20" w:right="48"/>
              <w:jc w:val="distribute"/>
              <w:rPr>
                <w:rFonts w:ascii="標楷體" w:eastAsia="標楷體" w:hAnsi="標楷體" w:cs="標楷體"/>
              </w:rPr>
            </w:pPr>
            <w:r w:rsidRPr="00F077DF">
              <w:rPr>
                <w:rFonts w:ascii="標楷體" w:eastAsia="標楷體" w:hAnsi="標楷體" w:cs="標楷體" w:hint="eastAsia"/>
              </w:rPr>
              <w:t>％</w:t>
            </w:r>
          </w:p>
        </w:tc>
        <w:tc>
          <w:tcPr>
            <w:tcW w:w="1843" w:type="dxa"/>
            <w:tcBorders>
              <w:bottom w:val="nil"/>
            </w:tcBorders>
            <w:vAlign w:val="center"/>
          </w:tcPr>
          <w:p w:rsidR="00186FD7" w:rsidRPr="00F077DF" w:rsidRDefault="00186FD7" w:rsidP="007D72C7">
            <w:pPr>
              <w:widowControl/>
              <w:overflowPunct w:val="0"/>
              <w:snapToGrid w:val="0"/>
              <w:ind w:leftChars="20" w:left="48" w:rightChars="20" w:right="48"/>
              <w:jc w:val="distribute"/>
              <w:rPr>
                <w:rFonts w:ascii="標楷體" w:eastAsia="標楷體" w:hAnsi="標楷體" w:cs="標楷體"/>
              </w:rPr>
            </w:pPr>
            <w:r w:rsidRPr="00F077DF">
              <w:rPr>
                <w:rFonts w:ascii="標楷體" w:eastAsia="標楷體" w:hAnsi="標楷體" w:cs="標楷體" w:hint="eastAsia"/>
              </w:rPr>
              <w:t>金額</w:t>
            </w:r>
          </w:p>
        </w:tc>
        <w:tc>
          <w:tcPr>
            <w:tcW w:w="704" w:type="dxa"/>
            <w:tcBorders>
              <w:bottom w:val="nil"/>
            </w:tcBorders>
            <w:vAlign w:val="center"/>
          </w:tcPr>
          <w:p w:rsidR="00186FD7" w:rsidRPr="00F077DF" w:rsidRDefault="00186FD7" w:rsidP="007D72C7">
            <w:pPr>
              <w:widowControl/>
              <w:overflowPunct w:val="0"/>
              <w:snapToGrid w:val="0"/>
              <w:ind w:leftChars="20" w:left="48" w:rightChars="20" w:right="48"/>
              <w:jc w:val="distribute"/>
              <w:rPr>
                <w:rFonts w:ascii="標楷體" w:eastAsia="標楷體" w:hAnsi="標楷體" w:cs="標楷體"/>
              </w:rPr>
            </w:pPr>
            <w:r w:rsidRPr="00F077DF">
              <w:rPr>
                <w:rFonts w:ascii="標楷體" w:eastAsia="標楷體" w:hAnsi="標楷體" w:cs="標楷體" w:hint="eastAsia"/>
              </w:rPr>
              <w:t>％</w:t>
            </w:r>
          </w:p>
        </w:tc>
        <w:tc>
          <w:tcPr>
            <w:tcW w:w="1479" w:type="dxa"/>
            <w:tcBorders>
              <w:bottom w:val="nil"/>
            </w:tcBorders>
            <w:vAlign w:val="center"/>
          </w:tcPr>
          <w:p w:rsidR="00186FD7" w:rsidRPr="00F077DF" w:rsidRDefault="00186FD7" w:rsidP="007D72C7">
            <w:pPr>
              <w:widowControl/>
              <w:overflowPunct w:val="0"/>
              <w:snapToGrid w:val="0"/>
              <w:ind w:leftChars="20" w:left="48" w:rightChars="20" w:right="48"/>
              <w:jc w:val="distribute"/>
              <w:rPr>
                <w:rFonts w:ascii="標楷體" w:eastAsia="標楷體" w:hAnsi="標楷體" w:cs="標楷體"/>
              </w:rPr>
            </w:pPr>
            <w:r w:rsidRPr="00F077DF">
              <w:rPr>
                <w:rFonts w:ascii="標楷體" w:eastAsia="標楷體" w:hAnsi="標楷體" w:cs="標楷體" w:hint="eastAsia"/>
              </w:rPr>
              <w:t>金額</w:t>
            </w:r>
          </w:p>
        </w:tc>
        <w:tc>
          <w:tcPr>
            <w:tcW w:w="691" w:type="dxa"/>
            <w:tcBorders>
              <w:bottom w:val="nil"/>
              <w:right w:val="nil"/>
            </w:tcBorders>
            <w:vAlign w:val="center"/>
          </w:tcPr>
          <w:p w:rsidR="00186FD7" w:rsidRPr="00F077DF" w:rsidRDefault="00186FD7" w:rsidP="007D72C7">
            <w:pPr>
              <w:widowControl/>
              <w:overflowPunct w:val="0"/>
              <w:snapToGrid w:val="0"/>
              <w:ind w:leftChars="20" w:left="48" w:rightChars="20" w:right="48"/>
              <w:jc w:val="distribute"/>
              <w:rPr>
                <w:rFonts w:ascii="標楷體" w:eastAsia="標楷體" w:hAnsi="標楷體" w:cs="標楷體"/>
              </w:rPr>
            </w:pPr>
            <w:r w:rsidRPr="00F077DF">
              <w:rPr>
                <w:rFonts w:ascii="標楷體" w:eastAsia="標楷體" w:hAnsi="標楷體" w:cs="標楷體" w:hint="eastAsia"/>
              </w:rPr>
              <w:t>％</w:t>
            </w:r>
          </w:p>
        </w:tc>
      </w:tr>
      <w:tr w:rsidR="00F077DF" w:rsidRPr="00F077DF" w:rsidTr="00E424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67"/>
        </w:trPr>
        <w:tc>
          <w:tcPr>
            <w:tcW w:w="3156" w:type="dxa"/>
            <w:tcBorders>
              <w:top w:val="single" w:sz="8" w:space="0" w:color="auto"/>
              <w:left w:val="nil"/>
              <w:bottom w:val="nil"/>
            </w:tcBorders>
            <w:shd w:val="clear" w:color="auto" w:fill="auto"/>
            <w:vAlign w:val="center"/>
          </w:tcPr>
          <w:p w:rsidR="003A07B7" w:rsidRPr="00F077DF" w:rsidRDefault="003A07B7" w:rsidP="00043F9D">
            <w:pPr>
              <w:spacing w:line="520" w:lineRule="exact"/>
              <w:ind w:left="14" w:right="42"/>
              <w:jc w:val="distribute"/>
              <w:rPr>
                <w:rFonts w:ascii="標楷體" w:eastAsia="標楷體" w:hAnsi="標楷體"/>
                <w:b/>
                <w:spacing w:val="-6"/>
                <w:kern w:val="0"/>
              </w:rPr>
            </w:pPr>
            <w:r w:rsidRPr="00F077DF">
              <w:rPr>
                <w:rFonts w:ascii="標楷體" w:eastAsia="標楷體" w:hAnsi="標楷體" w:hint="eastAsia"/>
                <w:b/>
                <w:noProof/>
                <w:spacing w:val="-6"/>
                <w:kern w:val="0"/>
              </w:rPr>
              <w:t>資產</w:t>
            </w:r>
          </w:p>
        </w:tc>
        <w:tc>
          <w:tcPr>
            <w:tcW w:w="1858" w:type="dxa"/>
            <w:tcBorders>
              <w:top w:val="single" w:sz="8" w:space="0" w:color="auto"/>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b/>
                <w:sz w:val="18"/>
              </w:rPr>
            </w:pPr>
            <w:r w:rsidRPr="00F077DF">
              <w:rPr>
                <w:rFonts w:asciiTheme="minorEastAsia" w:eastAsiaTheme="minorEastAsia" w:hAnsiTheme="minorEastAsia"/>
                <w:b/>
                <w:noProof/>
                <w:sz w:val="18"/>
              </w:rPr>
              <w:t>897,004,861</w:t>
            </w:r>
          </w:p>
        </w:tc>
        <w:tc>
          <w:tcPr>
            <w:tcW w:w="689" w:type="dxa"/>
            <w:tcBorders>
              <w:top w:val="single" w:sz="8" w:space="0" w:color="auto"/>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b/>
                <w:sz w:val="18"/>
              </w:rPr>
            </w:pPr>
            <w:r w:rsidRPr="00F077DF">
              <w:rPr>
                <w:rFonts w:asciiTheme="minorEastAsia" w:eastAsiaTheme="minorEastAsia" w:hAnsiTheme="minorEastAsia"/>
                <w:b/>
                <w:noProof/>
                <w:sz w:val="18"/>
              </w:rPr>
              <w:t>100.00</w:t>
            </w:r>
          </w:p>
        </w:tc>
        <w:tc>
          <w:tcPr>
            <w:tcW w:w="1843" w:type="dxa"/>
            <w:tcBorders>
              <w:top w:val="single" w:sz="8" w:space="0" w:color="auto"/>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b/>
                <w:sz w:val="18"/>
              </w:rPr>
            </w:pPr>
            <w:r w:rsidRPr="00F077DF">
              <w:rPr>
                <w:rFonts w:asciiTheme="minorEastAsia" w:eastAsiaTheme="minorEastAsia" w:hAnsiTheme="minorEastAsia"/>
                <w:b/>
                <w:noProof/>
                <w:sz w:val="18"/>
              </w:rPr>
              <w:t>901,054,909</w:t>
            </w:r>
          </w:p>
        </w:tc>
        <w:tc>
          <w:tcPr>
            <w:tcW w:w="704" w:type="dxa"/>
            <w:tcBorders>
              <w:top w:val="single" w:sz="8" w:space="0" w:color="auto"/>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b/>
                <w:sz w:val="18"/>
              </w:rPr>
            </w:pPr>
            <w:r w:rsidRPr="00F077DF">
              <w:rPr>
                <w:rFonts w:asciiTheme="minorEastAsia" w:eastAsiaTheme="minorEastAsia" w:hAnsiTheme="minorEastAsia"/>
                <w:b/>
                <w:noProof/>
                <w:sz w:val="18"/>
              </w:rPr>
              <w:t>100.00</w:t>
            </w:r>
          </w:p>
        </w:tc>
        <w:tc>
          <w:tcPr>
            <w:tcW w:w="1479" w:type="dxa"/>
            <w:tcBorders>
              <w:top w:val="single" w:sz="8" w:space="0" w:color="auto"/>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b/>
                <w:noProof/>
                <w:sz w:val="18"/>
              </w:rPr>
            </w:pPr>
            <w:r w:rsidRPr="00F077DF">
              <w:rPr>
                <w:rFonts w:asciiTheme="minorEastAsia" w:eastAsiaTheme="minorEastAsia" w:hAnsiTheme="minorEastAsia"/>
                <w:b/>
                <w:noProof/>
                <w:sz w:val="18"/>
              </w:rPr>
              <w:t>- 4,050,048</w:t>
            </w:r>
          </w:p>
        </w:tc>
        <w:tc>
          <w:tcPr>
            <w:tcW w:w="691" w:type="dxa"/>
            <w:tcBorders>
              <w:top w:val="single" w:sz="8" w:space="0" w:color="auto"/>
              <w:bottom w:val="nil"/>
              <w:right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b/>
                <w:kern w:val="0"/>
                <w:sz w:val="18"/>
              </w:rPr>
            </w:pPr>
            <w:r w:rsidRPr="00F077DF">
              <w:rPr>
                <w:rFonts w:asciiTheme="minorEastAsia" w:eastAsiaTheme="minorEastAsia" w:hAnsiTheme="minorEastAsia"/>
                <w:b/>
                <w:noProof/>
                <w:kern w:val="0"/>
                <w:sz w:val="18"/>
              </w:rPr>
              <w:t>- 0.45</w:t>
            </w:r>
          </w:p>
        </w:tc>
      </w:tr>
      <w:tr w:rsidR="00F077DF" w:rsidRPr="00F077DF" w:rsidTr="00E424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67"/>
        </w:trPr>
        <w:tc>
          <w:tcPr>
            <w:tcW w:w="3156" w:type="dxa"/>
            <w:tcBorders>
              <w:top w:val="nil"/>
              <w:left w:val="nil"/>
              <w:bottom w:val="nil"/>
            </w:tcBorders>
            <w:shd w:val="clear" w:color="auto" w:fill="auto"/>
            <w:vAlign w:val="center"/>
          </w:tcPr>
          <w:p w:rsidR="003A07B7" w:rsidRPr="00F077DF" w:rsidRDefault="003A07B7" w:rsidP="00043F9D">
            <w:pPr>
              <w:spacing w:line="520" w:lineRule="exact"/>
              <w:ind w:leftChars="100" w:left="240" w:right="42"/>
              <w:jc w:val="distribute"/>
              <w:rPr>
                <w:rFonts w:ascii="標楷體" w:eastAsia="標楷體" w:hAnsi="標楷體"/>
                <w:spacing w:val="-6"/>
                <w:kern w:val="0"/>
                <w:sz w:val="22"/>
              </w:rPr>
            </w:pPr>
            <w:r w:rsidRPr="00F077DF">
              <w:rPr>
                <w:rFonts w:ascii="標楷體" w:eastAsia="標楷體" w:hAnsi="標楷體" w:hint="eastAsia"/>
                <w:noProof/>
                <w:spacing w:val="-6"/>
                <w:kern w:val="0"/>
                <w:sz w:val="22"/>
              </w:rPr>
              <w:t>流動資產</w:t>
            </w:r>
          </w:p>
        </w:tc>
        <w:tc>
          <w:tcPr>
            <w:tcW w:w="1858" w:type="dxa"/>
            <w:tcBorders>
              <w:top w:val="nil"/>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sz w:val="18"/>
              </w:rPr>
            </w:pPr>
            <w:r w:rsidRPr="00F077DF">
              <w:rPr>
                <w:rFonts w:asciiTheme="minorEastAsia" w:eastAsiaTheme="minorEastAsia" w:hAnsiTheme="minorEastAsia"/>
                <w:noProof/>
                <w:sz w:val="18"/>
              </w:rPr>
              <w:t>897,004,861</w:t>
            </w:r>
          </w:p>
        </w:tc>
        <w:tc>
          <w:tcPr>
            <w:tcW w:w="689" w:type="dxa"/>
            <w:tcBorders>
              <w:top w:val="nil"/>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sz w:val="18"/>
              </w:rPr>
            </w:pPr>
            <w:r w:rsidRPr="00F077DF">
              <w:rPr>
                <w:rFonts w:asciiTheme="minorEastAsia" w:eastAsiaTheme="minorEastAsia" w:hAnsiTheme="minorEastAsia"/>
                <w:noProof/>
                <w:sz w:val="18"/>
              </w:rPr>
              <w:t>100.00</w:t>
            </w:r>
          </w:p>
        </w:tc>
        <w:tc>
          <w:tcPr>
            <w:tcW w:w="1843" w:type="dxa"/>
            <w:tcBorders>
              <w:top w:val="nil"/>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sz w:val="18"/>
              </w:rPr>
            </w:pPr>
            <w:r w:rsidRPr="00F077DF">
              <w:rPr>
                <w:rFonts w:asciiTheme="minorEastAsia" w:eastAsiaTheme="minorEastAsia" w:hAnsiTheme="minorEastAsia"/>
                <w:noProof/>
                <w:sz w:val="18"/>
              </w:rPr>
              <w:t>901,054,909</w:t>
            </w:r>
          </w:p>
        </w:tc>
        <w:tc>
          <w:tcPr>
            <w:tcW w:w="704" w:type="dxa"/>
            <w:tcBorders>
              <w:top w:val="nil"/>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sz w:val="18"/>
              </w:rPr>
            </w:pPr>
            <w:r w:rsidRPr="00F077DF">
              <w:rPr>
                <w:rFonts w:asciiTheme="minorEastAsia" w:eastAsiaTheme="minorEastAsia" w:hAnsiTheme="minorEastAsia"/>
                <w:noProof/>
                <w:sz w:val="18"/>
              </w:rPr>
              <w:t>100.00</w:t>
            </w:r>
          </w:p>
        </w:tc>
        <w:tc>
          <w:tcPr>
            <w:tcW w:w="1479" w:type="dxa"/>
            <w:tcBorders>
              <w:top w:val="nil"/>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noProof/>
                <w:sz w:val="18"/>
              </w:rPr>
            </w:pPr>
            <w:r w:rsidRPr="00F077DF">
              <w:rPr>
                <w:rFonts w:asciiTheme="minorEastAsia" w:eastAsiaTheme="minorEastAsia" w:hAnsiTheme="minorEastAsia"/>
                <w:noProof/>
                <w:sz w:val="18"/>
              </w:rPr>
              <w:t>- 4,050,048</w:t>
            </w:r>
          </w:p>
        </w:tc>
        <w:tc>
          <w:tcPr>
            <w:tcW w:w="691" w:type="dxa"/>
            <w:tcBorders>
              <w:top w:val="nil"/>
              <w:bottom w:val="nil"/>
              <w:right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kern w:val="0"/>
                <w:sz w:val="18"/>
              </w:rPr>
            </w:pPr>
            <w:r w:rsidRPr="00F077DF">
              <w:rPr>
                <w:rFonts w:asciiTheme="minorEastAsia" w:eastAsiaTheme="minorEastAsia" w:hAnsiTheme="minorEastAsia"/>
                <w:noProof/>
                <w:kern w:val="0"/>
                <w:sz w:val="18"/>
              </w:rPr>
              <w:t>- 0.45</w:t>
            </w:r>
          </w:p>
        </w:tc>
      </w:tr>
      <w:tr w:rsidR="00F077DF" w:rsidRPr="00F077DF" w:rsidTr="00E424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67"/>
        </w:trPr>
        <w:tc>
          <w:tcPr>
            <w:tcW w:w="3156" w:type="dxa"/>
            <w:tcBorders>
              <w:top w:val="nil"/>
              <w:left w:val="nil"/>
              <w:bottom w:val="nil"/>
            </w:tcBorders>
            <w:shd w:val="clear" w:color="auto" w:fill="auto"/>
            <w:vAlign w:val="center"/>
          </w:tcPr>
          <w:p w:rsidR="003A07B7" w:rsidRPr="00F077DF" w:rsidRDefault="003A07B7" w:rsidP="00043F9D">
            <w:pPr>
              <w:spacing w:line="520" w:lineRule="exact"/>
              <w:ind w:leftChars="200" w:left="480" w:right="42"/>
              <w:jc w:val="distribute"/>
              <w:rPr>
                <w:rFonts w:ascii="標楷體" w:eastAsia="標楷體" w:hAnsi="標楷體"/>
                <w:spacing w:val="-6"/>
                <w:kern w:val="0"/>
                <w:sz w:val="22"/>
              </w:rPr>
            </w:pPr>
            <w:r w:rsidRPr="00F077DF">
              <w:rPr>
                <w:rFonts w:ascii="標楷體" w:eastAsia="標楷體" w:hAnsi="標楷體" w:hint="eastAsia"/>
                <w:noProof/>
                <w:spacing w:val="-6"/>
                <w:kern w:val="0"/>
                <w:sz w:val="22"/>
              </w:rPr>
              <w:t>現金</w:t>
            </w:r>
          </w:p>
        </w:tc>
        <w:tc>
          <w:tcPr>
            <w:tcW w:w="1858" w:type="dxa"/>
            <w:tcBorders>
              <w:top w:val="nil"/>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sz w:val="18"/>
              </w:rPr>
            </w:pPr>
            <w:r w:rsidRPr="00F077DF">
              <w:rPr>
                <w:rFonts w:asciiTheme="minorEastAsia" w:eastAsiaTheme="minorEastAsia" w:hAnsiTheme="minorEastAsia"/>
                <w:noProof/>
                <w:sz w:val="18"/>
              </w:rPr>
              <w:t>896,320,649</w:t>
            </w:r>
          </w:p>
        </w:tc>
        <w:tc>
          <w:tcPr>
            <w:tcW w:w="689" w:type="dxa"/>
            <w:tcBorders>
              <w:top w:val="nil"/>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sz w:val="18"/>
              </w:rPr>
            </w:pPr>
            <w:r w:rsidRPr="00F077DF">
              <w:rPr>
                <w:rFonts w:asciiTheme="minorEastAsia" w:eastAsiaTheme="minorEastAsia" w:hAnsiTheme="minorEastAsia"/>
                <w:noProof/>
                <w:sz w:val="18"/>
              </w:rPr>
              <w:t>99.92</w:t>
            </w:r>
          </w:p>
        </w:tc>
        <w:tc>
          <w:tcPr>
            <w:tcW w:w="1843" w:type="dxa"/>
            <w:tcBorders>
              <w:top w:val="nil"/>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sz w:val="18"/>
              </w:rPr>
            </w:pPr>
            <w:r w:rsidRPr="00F077DF">
              <w:rPr>
                <w:rFonts w:asciiTheme="minorEastAsia" w:eastAsiaTheme="minorEastAsia" w:hAnsiTheme="minorEastAsia"/>
                <w:noProof/>
                <w:sz w:val="18"/>
              </w:rPr>
              <w:t>899,974,474</w:t>
            </w:r>
          </w:p>
        </w:tc>
        <w:tc>
          <w:tcPr>
            <w:tcW w:w="704" w:type="dxa"/>
            <w:tcBorders>
              <w:top w:val="nil"/>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sz w:val="18"/>
              </w:rPr>
            </w:pPr>
            <w:r w:rsidRPr="00F077DF">
              <w:rPr>
                <w:rFonts w:asciiTheme="minorEastAsia" w:eastAsiaTheme="minorEastAsia" w:hAnsiTheme="minorEastAsia"/>
                <w:noProof/>
                <w:sz w:val="18"/>
              </w:rPr>
              <w:t>99.88</w:t>
            </w:r>
          </w:p>
        </w:tc>
        <w:tc>
          <w:tcPr>
            <w:tcW w:w="1479" w:type="dxa"/>
            <w:tcBorders>
              <w:top w:val="nil"/>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noProof/>
                <w:sz w:val="18"/>
              </w:rPr>
            </w:pPr>
            <w:r w:rsidRPr="00F077DF">
              <w:rPr>
                <w:rFonts w:asciiTheme="minorEastAsia" w:eastAsiaTheme="minorEastAsia" w:hAnsiTheme="minorEastAsia"/>
                <w:noProof/>
                <w:sz w:val="18"/>
              </w:rPr>
              <w:t>- 3,653,825</w:t>
            </w:r>
          </w:p>
        </w:tc>
        <w:tc>
          <w:tcPr>
            <w:tcW w:w="691" w:type="dxa"/>
            <w:tcBorders>
              <w:top w:val="nil"/>
              <w:bottom w:val="nil"/>
              <w:right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kern w:val="0"/>
                <w:sz w:val="18"/>
              </w:rPr>
            </w:pPr>
            <w:r w:rsidRPr="00F077DF">
              <w:rPr>
                <w:rFonts w:asciiTheme="minorEastAsia" w:eastAsiaTheme="minorEastAsia" w:hAnsiTheme="minorEastAsia"/>
                <w:noProof/>
                <w:kern w:val="0"/>
                <w:sz w:val="18"/>
              </w:rPr>
              <w:t>- 0.41</w:t>
            </w:r>
          </w:p>
        </w:tc>
      </w:tr>
      <w:tr w:rsidR="00F077DF" w:rsidRPr="00F077DF" w:rsidTr="00E424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67"/>
        </w:trPr>
        <w:tc>
          <w:tcPr>
            <w:tcW w:w="3156" w:type="dxa"/>
            <w:tcBorders>
              <w:top w:val="nil"/>
              <w:left w:val="nil"/>
              <w:bottom w:val="nil"/>
            </w:tcBorders>
            <w:shd w:val="clear" w:color="auto" w:fill="auto"/>
            <w:vAlign w:val="center"/>
          </w:tcPr>
          <w:p w:rsidR="003A07B7" w:rsidRPr="00F077DF" w:rsidRDefault="003A07B7" w:rsidP="00043F9D">
            <w:pPr>
              <w:spacing w:line="520" w:lineRule="exact"/>
              <w:ind w:leftChars="200" w:left="480" w:right="42"/>
              <w:jc w:val="distribute"/>
              <w:rPr>
                <w:rFonts w:ascii="標楷體" w:eastAsia="標楷體" w:hAnsi="標楷體"/>
                <w:spacing w:val="-6"/>
                <w:kern w:val="0"/>
                <w:sz w:val="22"/>
              </w:rPr>
            </w:pPr>
            <w:r w:rsidRPr="00F077DF">
              <w:rPr>
                <w:rFonts w:ascii="標楷體" w:eastAsia="標楷體" w:hAnsi="標楷體" w:hint="eastAsia"/>
                <w:noProof/>
                <w:spacing w:val="-6"/>
                <w:kern w:val="0"/>
                <w:sz w:val="22"/>
              </w:rPr>
              <w:t>應收款項</w:t>
            </w:r>
          </w:p>
        </w:tc>
        <w:tc>
          <w:tcPr>
            <w:tcW w:w="1858" w:type="dxa"/>
            <w:tcBorders>
              <w:top w:val="nil"/>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sz w:val="18"/>
              </w:rPr>
            </w:pPr>
            <w:r w:rsidRPr="00F077DF">
              <w:rPr>
                <w:rFonts w:asciiTheme="minorEastAsia" w:eastAsiaTheme="minorEastAsia" w:hAnsiTheme="minorEastAsia"/>
                <w:noProof/>
                <w:sz w:val="18"/>
              </w:rPr>
              <w:t>684,212</w:t>
            </w:r>
          </w:p>
        </w:tc>
        <w:tc>
          <w:tcPr>
            <w:tcW w:w="689" w:type="dxa"/>
            <w:tcBorders>
              <w:top w:val="nil"/>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sz w:val="18"/>
              </w:rPr>
            </w:pPr>
            <w:r w:rsidRPr="00F077DF">
              <w:rPr>
                <w:rFonts w:asciiTheme="minorEastAsia" w:eastAsiaTheme="minorEastAsia" w:hAnsiTheme="minorEastAsia"/>
                <w:noProof/>
                <w:sz w:val="18"/>
              </w:rPr>
              <w:t>0.08</w:t>
            </w:r>
          </w:p>
        </w:tc>
        <w:tc>
          <w:tcPr>
            <w:tcW w:w="1843" w:type="dxa"/>
            <w:tcBorders>
              <w:top w:val="nil"/>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sz w:val="18"/>
              </w:rPr>
            </w:pPr>
            <w:r w:rsidRPr="00F077DF">
              <w:rPr>
                <w:rFonts w:asciiTheme="minorEastAsia" w:eastAsiaTheme="minorEastAsia" w:hAnsiTheme="minorEastAsia"/>
                <w:noProof/>
                <w:sz w:val="18"/>
              </w:rPr>
              <w:t>1,080,435</w:t>
            </w:r>
          </w:p>
        </w:tc>
        <w:tc>
          <w:tcPr>
            <w:tcW w:w="704" w:type="dxa"/>
            <w:tcBorders>
              <w:top w:val="nil"/>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sz w:val="18"/>
              </w:rPr>
            </w:pPr>
            <w:r w:rsidRPr="00F077DF">
              <w:rPr>
                <w:rFonts w:asciiTheme="minorEastAsia" w:eastAsiaTheme="minorEastAsia" w:hAnsiTheme="minorEastAsia"/>
                <w:noProof/>
                <w:sz w:val="18"/>
              </w:rPr>
              <w:t>0.12</w:t>
            </w:r>
          </w:p>
        </w:tc>
        <w:tc>
          <w:tcPr>
            <w:tcW w:w="1479" w:type="dxa"/>
            <w:tcBorders>
              <w:top w:val="nil"/>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noProof/>
                <w:sz w:val="18"/>
              </w:rPr>
            </w:pPr>
            <w:r w:rsidRPr="00F077DF">
              <w:rPr>
                <w:rFonts w:asciiTheme="minorEastAsia" w:eastAsiaTheme="minorEastAsia" w:hAnsiTheme="minorEastAsia"/>
                <w:noProof/>
                <w:sz w:val="18"/>
              </w:rPr>
              <w:t>- 396,223</w:t>
            </w:r>
          </w:p>
        </w:tc>
        <w:tc>
          <w:tcPr>
            <w:tcW w:w="691" w:type="dxa"/>
            <w:tcBorders>
              <w:top w:val="nil"/>
              <w:bottom w:val="nil"/>
              <w:right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kern w:val="0"/>
                <w:sz w:val="18"/>
              </w:rPr>
            </w:pPr>
            <w:r w:rsidRPr="00F077DF">
              <w:rPr>
                <w:rFonts w:asciiTheme="minorEastAsia" w:eastAsiaTheme="minorEastAsia" w:hAnsiTheme="minorEastAsia"/>
                <w:noProof/>
                <w:kern w:val="0"/>
                <w:sz w:val="18"/>
              </w:rPr>
              <w:t>- 36.67</w:t>
            </w:r>
          </w:p>
        </w:tc>
      </w:tr>
      <w:tr w:rsidR="00F077DF" w:rsidRPr="00F077DF" w:rsidTr="00E424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67"/>
        </w:trPr>
        <w:tc>
          <w:tcPr>
            <w:tcW w:w="3156" w:type="dxa"/>
            <w:tcBorders>
              <w:top w:val="nil"/>
              <w:left w:val="nil"/>
              <w:bottom w:val="nil"/>
            </w:tcBorders>
            <w:shd w:val="clear" w:color="auto" w:fill="auto"/>
            <w:vAlign w:val="center"/>
          </w:tcPr>
          <w:p w:rsidR="003A07B7" w:rsidRPr="00F077DF" w:rsidRDefault="003A07B7" w:rsidP="00043F9D">
            <w:pPr>
              <w:spacing w:line="520" w:lineRule="exact"/>
              <w:ind w:left="14" w:right="42"/>
              <w:jc w:val="distribute"/>
              <w:rPr>
                <w:rFonts w:ascii="標楷體" w:eastAsia="標楷體" w:hAnsi="標楷體"/>
                <w:b/>
                <w:spacing w:val="-6"/>
                <w:kern w:val="0"/>
              </w:rPr>
            </w:pPr>
            <w:r w:rsidRPr="00F077DF">
              <w:rPr>
                <w:rFonts w:ascii="標楷體" w:eastAsia="標楷體" w:hAnsi="標楷體" w:hint="eastAsia"/>
                <w:b/>
                <w:noProof/>
                <w:spacing w:val="-6"/>
                <w:kern w:val="0"/>
              </w:rPr>
              <w:t>合計</w:t>
            </w:r>
          </w:p>
        </w:tc>
        <w:tc>
          <w:tcPr>
            <w:tcW w:w="1858" w:type="dxa"/>
            <w:tcBorders>
              <w:top w:val="nil"/>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b/>
                <w:sz w:val="18"/>
              </w:rPr>
            </w:pPr>
            <w:r w:rsidRPr="00F077DF">
              <w:rPr>
                <w:rFonts w:asciiTheme="minorEastAsia" w:eastAsiaTheme="minorEastAsia" w:hAnsiTheme="minorEastAsia"/>
                <w:b/>
                <w:noProof/>
                <w:sz w:val="18"/>
              </w:rPr>
              <w:t>897,004,861</w:t>
            </w:r>
          </w:p>
        </w:tc>
        <w:tc>
          <w:tcPr>
            <w:tcW w:w="689" w:type="dxa"/>
            <w:tcBorders>
              <w:top w:val="nil"/>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b/>
                <w:sz w:val="18"/>
              </w:rPr>
            </w:pPr>
            <w:r w:rsidRPr="00F077DF">
              <w:rPr>
                <w:rFonts w:asciiTheme="minorEastAsia" w:eastAsiaTheme="minorEastAsia" w:hAnsiTheme="minorEastAsia"/>
                <w:b/>
                <w:noProof/>
                <w:sz w:val="18"/>
              </w:rPr>
              <w:t>100.00</w:t>
            </w:r>
          </w:p>
        </w:tc>
        <w:tc>
          <w:tcPr>
            <w:tcW w:w="1843" w:type="dxa"/>
            <w:tcBorders>
              <w:top w:val="nil"/>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b/>
                <w:sz w:val="18"/>
              </w:rPr>
            </w:pPr>
            <w:r w:rsidRPr="00F077DF">
              <w:rPr>
                <w:rFonts w:asciiTheme="minorEastAsia" w:eastAsiaTheme="minorEastAsia" w:hAnsiTheme="minorEastAsia"/>
                <w:b/>
                <w:noProof/>
                <w:sz w:val="18"/>
              </w:rPr>
              <w:t>901,054,909</w:t>
            </w:r>
          </w:p>
        </w:tc>
        <w:tc>
          <w:tcPr>
            <w:tcW w:w="704" w:type="dxa"/>
            <w:tcBorders>
              <w:top w:val="nil"/>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b/>
                <w:sz w:val="18"/>
              </w:rPr>
            </w:pPr>
            <w:r w:rsidRPr="00F077DF">
              <w:rPr>
                <w:rFonts w:asciiTheme="minorEastAsia" w:eastAsiaTheme="minorEastAsia" w:hAnsiTheme="minorEastAsia"/>
                <w:b/>
                <w:noProof/>
                <w:sz w:val="18"/>
              </w:rPr>
              <w:t>100.00</w:t>
            </w:r>
          </w:p>
        </w:tc>
        <w:tc>
          <w:tcPr>
            <w:tcW w:w="1479" w:type="dxa"/>
            <w:tcBorders>
              <w:top w:val="nil"/>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b/>
                <w:noProof/>
                <w:sz w:val="18"/>
              </w:rPr>
            </w:pPr>
            <w:r w:rsidRPr="00F077DF">
              <w:rPr>
                <w:rFonts w:asciiTheme="minorEastAsia" w:eastAsiaTheme="minorEastAsia" w:hAnsiTheme="minorEastAsia"/>
                <w:b/>
                <w:noProof/>
                <w:sz w:val="18"/>
              </w:rPr>
              <w:t>- 4,050,048</w:t>
            </w:r>
          </w:p>
        </w:tc>
        <w:tc>
          <w:tcPr>
            <w:tcW w:w="691" w:type="dxa"/>
            <w:tcBorders>
              <w:top w:val="nil"/>
              <w:bottom w:val="nil"/>
              <w:right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b/>
                <w:kern w:val="0"/>
                <w:sz w:val="18"/>
              </w:rPr>
            </w:pPr>
            <w:r w:rsidRPr="00F077DF">
              <w:rPr>
                <w:rFonts w:asciiTheme="minorEastAsia" w:eastAsiaTheme="minorEastAsia" w:hAnsiTheme="minorEastAsia"/>
                <w:b/>
                <w:noProof/>
                <w:kern w:val="0"/>
                <w:sz w:val="18"/>
              </w:rPr>
              <w:t>- 0.45</w:t>
            </w:r>
          </w:p>
        </w:tc>
      </w:tr>
      <w:tr w:rsidR="00F077DF" w:rsidRPr="00F077DF" w:rsidTr="00E424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67"/>
        </w:trPr>
        <w:tc>
          <w:tcPr>
            <w:tcW w:w="3156" w:type="dxa"/>
            <w:tcBorders>
              <w:top w:val="nil"/>
              <w:left w:val="nil"/>
              <w:bottom w:val="nil"/>
            </w:tcBorders>
            <w:shd w:val="clear" w:color="auto" w:fill="auto"/>
            <w:vAlign w:val="center"/>
          </w:tcPr>
          <w:p w:rsidR="003A07B7" w:rsidRPr="00F077DF" w:rsidRDefault="003A07B7" w:rsidP="00043F9D">
            <w:pPr>
              <w:spacing w:line="520" w:lineRule="exact"/>
              <w:ind w:left="14" w:right="42"/>
              <w:jc w:val="distribute"/>
              <w:rPr>
                <w:rFonts w:ascii="標楷體" w:eastAsia="標楷體" w:hAnsi="標楷體"/>
                <w:b/>
                <w:spacing w:val="-6"/>
                <w:kern w:val="0"/>
              </w:rPr>
            </w:pPr>
            <w:r w:rsidRPr="00F077DF">
              <w:rPr>
                <w:rFonts w:ascii="標楷體" w:eastAsia="標楷體" w:hAnsi="標楷體" w:hint="eastAsia"/>
                <w:b/>
                <w:noProof/>
                <w:spacing w:val="-6"/>
                <w:kern w:val="0"/>
              </w:rPr>
              <w:t>淨資產</w:t>
            </w:r>
          </w:p>
        </w:tc>
        <w:tc>
          <w:tcPr>
            <w:tcW w:w="1858" w:type="dxa"/>
            <w:tcBorders>
              <w:top w:val="nil"/>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b/>
                <w:sz w:val="18"/>
              </w:rPr>
            </w:pPr>
            <w:r w:rsidRPr="00F077DF">
              <w:rPr>
                <w:rFonts w:asciiTheme="minorEastAsia" w:eastAsiaTheme="minorEastAsia" w:hAnsiTheme="minorEastAsia"/>
                <w:b/>
                <w:noProof/>
                <w:sz w:val="18"/>
              </w:rPr>
              <w:t>897,004,861</w:t>
            </w:r>
          </w:p>
        </w:tc>
        <w:tc>
          <w:tcPr>
            <w:tcW w:w="689" w:type="dxa"/>
            <w:tcBorders>
              <w:top w:val="nil"/>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b/>
                <w:sz w:val="18"/>
              </w:rPr>
            </w:pPr>
            <w:r w:rsidRPr="00F077DF">
              <w:rPr>
                <w:rFonts w:asciiTheme="minorEastAsia" w:eastAsiaTheme="minorEastAsia" w:hAnsiTheme="minorEastAsia"/>
                <w:b/>
                <w:noProof/>
                <w:sz w:val="18"/>
              </w:rPr>
              <w:t>100.00</w:t>
            </w:r>
          </w:p>
        </w:tc>
        <w:tc>
          <w:tcPr>
            <w:tcW w:w="1843" w:type="dxa"/>
            <w:tcBorders>
              <w:top w:val="nil"/>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b/>
                <w:sz w:val="18"/>
              </w:rPr>
            </w:pPr>
            <w:r w:rsidRPr="00F077DF">
              <w:rPr>
                <w:rFonts w:asciiTheme="minorEastAsia" w:eastAsiaTheme="minorEastAsia" w:hAnsiTheme="minorEastAsia"/>
                <w:b/>
                <w:noProof/>
                <w:sz w:val="18"/>
              </w:rPr>
              <w:t>901,054,909</w:t>
            </w:r>
          </w:p>
        </w:tc>
        <w:tc>
          <w:tcPr>
            <w:tcW w:w="704" w:type="dxa"/>
            <w:tcBorders>
              <w:top w:val="nil"/>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b/>
                <w:sz w:val="18"/>
              </w:rPr>
            </w:pPr>
            <w:r w:rsidRPr="00F077DF">
              <w:rPr>
                <w:rFonts w:asciiTheme="minorEastAsia" w:eastAsiaTheme="minorEastAsia" w:hAnsiTheme="minorEastAsia"/>
                <w:b/>
                <w:noProof/>
                <w:sz w:val="18"/>
              </w:rPr>
              <w:t>100.00</w:t>
            </w:r>
          </w:p>
        </w:tc>
        <w:tc>
          <w:tcPr>
            <w:tcW w:w="1479" w:type="dxa"/>
            <w:tcBorders>
              <w:top w:val="nil"/>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b/>
                <w:noProof/>
                <w:sz w:val="18"/>
              </w:rPr>
            </w:pPr>
            <w:r w:rsidRPr="00F077DF">
              <w:rPr>
                <w:rFonts w:asciiTheme="minorEastAsia" w:eastAsiaTheme="minorEastAsia" w:hAnsiTheme="minorEastAsia"/>
                <w:b/>
                <w:noProof/>
                <w:sz w:val="18"/>
              </w:rPr>
              <w:t>- 4,050,048</w:t>
            </w:r>
          </w:p>
        </w:tc>
        <w:tc>
          <w:tcPr>
            <w:tcW w:w="691" w:type="dxa"/>
            <w:tcBorders>
              <w:top w:val="nil"/>
              <w:bottom w:val="nil"/>
              <w:right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b/>
                <w:kern w:val="0"/>
                <w:sz w:val="18"/>
              </w:rPr>
            </w:pPr>
            <w:r w:rsidRPr="00F077DF">
              <w:rPr>
                <w:rFonts w:asciiTheme="minorEastAsia" w:eastAsiaTheme="minorEastAsia" w:hAnsiTheme="minorEastAsia"/>
                <w:b/>
                <w:noProof/>
                <w:kern w:val="0"/>
                <w:sz w:val="18"/>
              </w:rPr>
              <w:t>- 0.45</w:t>
            </w:r>
          </w:p>
        </w:tc>
      </w:tr>
      <w:tr w:rsidR="00F077DF" w:rsidRPr="00F077DF" w:rsidTr="00E424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67"/>
        </w:trPr>
        <w:tc>
          <w:tcPr>
            <w:tcW w:w="3156" w:type="dxa"/>
            <w:tcBorders>
              <w:top w:val="nil"/>
              <w:left w:val="nil"/>
              <w:bottom w:val="nil"/>
            </w:tcBorders>
            <w:shd w:val="clear" w:color="auto" w:fill="auto"/>
            <w:vAlign w:val="center"/>
          </w:tcPr>
          <w:p w:rsidR="003A07B7" w:rsidRPr="00F077DF" w:rsidRDefault="003A07B7" w:rsidP="00043F9D">
            <w:pPr>
              <w:spacing w:line="520" w:lineRule="exact"/>
              <w:ind w:leftChars="100" w:left="240" w:right="42"/>
              <w:jc w:val="distribute"/>
              <w:rPr>
                <w:rFonts w:ascii="標楷體" w:eastAsia="標楷體" w:hAnsi="標楷體"/>
                <w:spacing w:val="-6"/>
                <w:kern w:val="0"/>
                <w:sz w:val="22"/>
              </w:rPr>
            </w:pPr>
            <w:r w:rsidRPr="00F077DF">
              <w:rPr>
                <w:rFonts w:ascii="標楷體" w:eastAsia="標楷體" w:hAnsi="標楷體" w:hint="eastAsia"/>
                <w:noProof/>
                <w:spacing w:val="-6"/>
                <w:kern w:val="0"/>
                <w:sz w:val="22"/>
              </w:rPr>
              <w:t>淨資產</w:t>
            </w:r>
          </w:p>
        </w:tc>
        <w:tc>
          <w:tcPr>
            <w:tcW w:w="1858" w:type="dxa"/>
            <w:tcBorders>
              <w:top w:val="nil"/>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sz w:val="18"/>
              </w:rPr>
            </w:pPr>
            <w:r w:rsidRPr="00F077DF">
              <w:rPr>
                <w:rFonts w:asciiTheme="minorEastAsia" w:eastAsiaTheme="minorEastAsia" w:hAnsiTheme="minorEastAsia"/>
                <w:noProof/>
                <w:sz w:val="18"/>
              </w:rPr>
              <w:t>897,004,861</w:t>
            </w:r>
          </w:p>
        </w:tc>
        <w:tc>
          <w:tcPr>
            <w:tcW w:w="689" w:type="dxa"/>
            <w:tcBorders>
              <w:top w:val="nil"/>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sz w:val="18"/>
              </w:rPr>
            </w:pPr>
            <w:r w:rsidRPr="00F077DF">
              <w:rPr>
                <w:rFonts w:asciiTheme="minorEastAsia" w:eastAsiaTheme="minorEastAsia" w:hAnsiTheme="minorEastAsia"/>
                <w:noProof/>
                <w:sz w:val="18"/>
              </w:rPr>
              <w:t>100.00</w:t>
            </w:r>
          </w:p>
        </w:tc>
        <w:tc>
          <w:tcPr>
            <w:tcW w:w="1843" w:type="dxa"/>
            <w:tcBorders>
              <w:top w:val="nil"/>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sz w:val="18"/>
              </w:rPr>
            </w:pPr>
            <w:r w:rsidRPr="00F077DF">
              <w:rPr>
                <w:rFonts w:asciiTheme="minorEastAsia" w:eastAsiaTheme="minorEastAsia" w:hAnsiTheme="minorEastAsia"/>
                <w:noProof/>
                <w:sz w:val="18"/>
              </w:rPr>
              <w:t>901,054,909</w:t>
            </w:r>
          </w:p>
        </w:tc>
        <w:tc>
          <w:tcPr>
            <w:tcW w:w="704" w:type="dxa"/>
            <w:tcBorders>
              <w:top w:val="nil"/>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sz w:val="18"/>
              </w:rPr>
            </w:pPr>
            <w:r w:rsidRPr="00F077DF">
              <w:rPr>
                <w:rFonts w:asciiTheme="minorEastAsia" w:eastAsiaTheme="minorEastAsia" w:hAnsiTheme="minorEastAsia"/>
                <w:noProof/>
                <w:sz w:val="18"/>
              </w:rPr>
              <w:t>100.00</w:t>
            </w:r>
          </w:p>
        </w:tc>
        <w:tc>
          <w:tcPr>
            <w:tcW w:w="1479" w:type="dxa"/>
            <w:tcBorders>
              <w:top w:val="nil"/>
              <w:bottom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noProof/>
                <w:sz w:val="18"/>
              </w:rPr>
            </w:pPr>
            <w:r w:rsidRPr="00F077DF">
              <w:rPr>
                <w:rFonts w:asciiTheme="minorEastAsia" w:eastAsiaTheme="minorEastAsia" w:hAnsiTheme="minorEastAsia"/>
                <w:noProof/>
                <w:sz w:val="18"/>
              </w:rPr>
              <w:t>- 4,050,048</w:t>
            </w:r>
          </w:p>
        </w:tc>
        <w:tc>
          <w:tcPr>
            <w:tcW w:w="691" w:type="dxa"/>
            <w:tcBorders>
              <w:top w:val="nil"/>
              <w:bottom w:val="nil"/>
              <w:right w:val="nil"/>
            </w:tcBorders>
            <w:shd w:val="clear" w:color="auto" w:fill="auto"/>
            <w:vAlign w:val="center"/>
          </w:tcPr>
          <w:p w:rsidR="003A07B7" w:rsidRPr="00F077DF" w:rsidRDefault="003A07B7" w:rsidP="00043F9D">
            <w:pPr>
              <w:spacing w:line="520" w:lineRule="exact"/>
              <w:jc w:val="right"/>
              <w:rPr>
                <w:rFonts w:asciiTheme="minorEastAsia" w:eastAsiaTheme="minorEastAsia" w:hAnsiTheme="minorEastAsia"/>
                <w:kern w:val="0"/>
                <w:sz w:val="18"/>
              </w:rPr>
            </w:pPr>
            <w:r w:rsidRPr="00F077DF">
              <w:rPr>
                <w:rFonts w:asciiTheme="minorEastAsia" w:eastAsiaTheme="minorEastAsia" w:hAnsiTheme="minorEastAsia"/>
                <w:noProof/>
                <w:kern w:val="0"/>
                <w:sz w:val="18"/>
              </w:rPr>
              <w:t>- 0.45</w:t>
            </w:r>
          </w:p>
        </w:tc>
      </w:tr>
      <w:tr w:rsidR="00F077DF" w:rsidRPr="00F077DF" w:rsidTr="00E424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67"/>
        </w:trPr>
        <w:tc>
          <w:tcPr>
            <w:tcW w:w="3156" w:type="dxa"/>
            <w:tcBorders>
              <w:top w:val="nil"/>
              <w:left w:val="nil"/>
              <w:bottom w:val="nil"/>
            </w:tcBorders>
            <w:shd w:val="clear" w:color="auto" w:fill="auto"/>
            <w:vAlign w:val="center"/>
          </w:tcPr>
          <w:p w:rsidR="00DE31B3" w:rsidRPr="00F077DF" w:rsidRDefault="00DE31B3" w:rsidP="008C76BC">
            <w:pPr>
              <w:ind w:leftChars="200" w:left="480"/>
              <w:jc w:val="distribute"/>
              <w:rPr>
                <w:rFonts w:ascii="標楷體" w:eastAsia="標楷體" w:hAnsi="標楷體"/>
                <w:spacing w:val="-6"/>
                <w:kern w:val="0"/>
                <w:sz w:val="22"/>
              </w:rPr>
            </w:pPr>
            <w:r w:rsidRPr="00F077DF">
              <w:rPr>
                <w:rFonts w:ascii="標楷體" w:eastAsia="標楷體" w:hAnsi="標楷體"/>
                <w:spacing w:val="-6"/>
                <w:kern w:val="0"/>
                <w:sz w:val="22"/>
              </w:rPr>
              <w:t>淨資產</w:t>
            </w:r>
          </w:p>
        </w:tc>
        <w:tc>
          <w:tcPr>
            <w:tcW w:w="1858" w:type="dxa"/>
            <w:tcBorders>
              <w:top w:val="nil"/>
              <w:bottom w:val="nil"/>
            </w:tcBorders>
            <w:shd w:val="clear" w:color="auto" w:fill="auto"/>
            <w:vAlign w:val="center"/>
          </w:tcPr>
          <w:p w:rsidR="00DE31B3" w:rsidRPr="00F077DF" w:rsidRDefault="00DE31B3" w:rsidP="008C76BC">
            <w:pPr>
              <w:jc w:val="right"/>
              <w:rPr>
                <w:rFonts w:asciiTheme="minorEastAsia" w:eastAsiaTheme="minorEastAsia" w:hAnsiTheme="minorEastAsia"/>
                <w:noProof/>
                <w:sz w:val="18"/>
              </w:rPr>
            </w:pPr>
            <w:r w:rsidRPr="00F077DF">
              <w:rPr>
                <w:rFonts w:asciiTheme="minorEastAsia" w:eastAsiaTheme="minorEastAsia" w:hAnsiTheme="minorEastAsia"/>
                <w:noProof/>
                <w:sz w:val="18"/>
              </w:rPr>
              <w:t>897,004,861</w:t>
            </w:r>
          </w:p>
        </w:tc>
        <w:tc>
          <w:tcPr>
            <w:tcW w:w="689" w:type="dxa"/>
            <w:tcBorders>
              <w:top w:val="nil"/>
              <w:bottom w:val="nil"/>
            </w:tcBorders>
            <w:shd w:val="clear" w:color="auto" w:fill="auto"/>
            <w:vAlign w:val="center"/>
          </w:tcPr>
          <w:p w:rsidR="00DE31B3" w:rsidRPr="00F077DF" w:rsidRDefault="00DE31B3" w:rsidP="008C76BC">
            <w:pPr>
              <w:jc w:val="right"/>
              <w:rPr>
                <w:rFonts w:asciiTheme="minorEastAsia" w:eastAsiaTheme="minorEastAsia" w:hAnsiTheme="minorEastAsia"/>
                <w:noProof/>
                <w:sz w:val="18"/>
              </w:rPr>
            </w:pPr>
            <w:r w:rsidRPr="00F077DF">
              <w:rPr>
                <w:rFonts w:asciiTheme="minorEastAsia" w:eastAsiaTheme="minorEastAsia" w:hAnsiTheme="minorEastAsia"/>
                <w:noProof/>
                <w:sz w:val="18"/>
              </w:rPr>
              <w:t>100.00</w:t>
            </w:r>
          </w:p>
        </w:tc>
        <w:tc>
          <w:tcPr>
            <w:tcW w:w="1843" w:type="dxa"/>
            <w:tcBorders>
              <w:top w:val="nil"/>
              <w:bottom w:val="nil"/>
            </w:tcBorders>
            <w:shd w:val="clear" w:color="auto" w:fill="auto"/>
            <w:vAlign w:val="center"/>
          </w:tcPr>
          <w:p w:rsidR="00DE31B3" w:rsidRPr="00F077DF" w:rsidRDefault="00DE31B3" w:rsidP="008C76BC">
            <w:pPr>
              <w:jc w:val="right"/>
              <w:rPr>
                <w:rFonts w:asciiTheme="minorEastAsia" w:eastAsiaTheme="minorEastAsia" w:hAnsiTheme="minorEastAsia"/>
                <w:noProof/>
                <w:sz w:val="18"/>
              </w:rPr>
            </w:pPr>
            <w:r w:rsidRPr="00F077DF">
              <w:rPr>
                <w:rFonts w:asciiTheme="minorEastAsia" w:eastAsiaTheme="minorEastAsia" w:hAnsiTheme="minorEastAsia"/>
                <w:noProof/>
                <w:sz w:val="18"/>
              </w:rPr>
              <w:t>901,054,909</w:t>
            </w:r>
          </w:p>
        </w:tc>
        <w:tc>
          <w:tcPr>
            <w:tcW w:w="704" w:type="dxa"/>
            <w:tcBorders>
              <w:top w:val="nil"/>
              <w:bottom w:val="nil"/>
            </w:tcBorders>
            <w:shd w:val="clear" w:color="auto" w:fill="auto"/>
            <w:vAlign w:val="center"/>
          </w:tcPr>
          <w:p w:rsidR="00DE31B3" w:rsidRPr="00F077DF" w:rsidRDefault="00DE31B3" w:rsidP="008C76BC">
            <w:pPr>
              <w:jc w:val="right"/>
              <w:rPr>
                <w:rFonts w:asciiTheme="minorEastAsia" w:eastAsiaTheme="minorEastAsia" w:hAnsiTheme="minorEastAsia"/>
                <w:noProof/>
                <w:sz w:val="18"/>
              </w:rPr>
            </w:pPr>
            <w:r w:rsidRPr="00F077DF">
              <w:rPr>
                <w:rFonts w:asciiTheme="minorEastAsia" w:eastAsiaTheme="minorEastAsia" w:hAnsiTheme="minorEastAsia"/>
                <w:noProof/>
                <w:sz w:val="18"/>
              </w:rPr>
              <w:t>100.00</w:t>
            </w:r>
          </w:p>
        </w:tc>
        <w:tc>
          <w:tcPr>
            <w:tcW w:w="1479" w:type="dxa"/>
            <w:tcBorders>
              <w:top w:val="nil"/>
              <w:bottom w:val="nil"/>
            </w:tcBorders>
            <w:shd w:val="clear" w:color="auto" w:fill="auto"/>
            <w:vAlign w:val="center"/>
          </w:tcPr>
          <w:p w:rsidR="00DE31B3" w:rsidRPr="00F077DF" w:rsidRDefault="00DE31B3" w:rsidP="008C76BC">
            <w:pPr>
              <w:jc w:val="right"/>
              <w:rPr>
                <w:rFonts w:asciiTheme="minorEastAsia" w:eastAsiaTheme="minorEastAsia" w:hAnsiTheme="minorEastAsia"/>
                <w:noProof/>
                <w:sz w:val="18"/>
              </w:rPr>
            </w:pPr>
            <w:r w:rsidRPr="00F077DF">
              <w:rPr>
                <w:rFonts w:asciiTheme="minorEastAsia" w:eastAsiaTheme="minorEastAsia" w:hAnsiTheme="minorEastAsia"/>
                <w:noProof/>
                <w:sz w:val="18"/>
              </w:rPr>
              <w:t>- 4,050,048</w:t>
            </w:r>
          </w:p>
        </w:tc>
        <w:tc>
          <w:tcPr>
            <w:tcW w:w="691" w:type="dxa"/>
            <w:tcBorders>
              <w:top w:val="nil"/>
              <w:bottom w:val="nil"/>
              <w:right w:val="nil"/>
            </w:tcBorders>
            <w:shd w:val="clear" w:color="auto" w:fill="auto"/>
            <w:vAlign w:val="center"/>
          </w:tcPr>
          <w:p w:rsidR="00DE31B3" w:rsidRPr="00F077DF" w:rsidRDefault="00DE31B3" w:rsidP="008C76BC">
            <w:pPr>
              <w:jc w:val="right"/>
              <w:rPr>
                <w:rFonts w:asciiTheme="minorEastAsia" w:eastAsiaTheme="minorEastAsia" w:hAnsiTheme="minorEastAsia"/>
                <w:noProof/>
                <w:sz w:val="18"/>
              </w:rPr>
            </w:pPr>
            <w:r w:rsidRPr="00F077DF">
              <w:rPr>
                <w:rFonts w:asciiTheme="minorEastAsia" w:eastAsiaTheme="minorEastAsia" w:hAnsiTheme="minorEastAsia"/>
                <w:noProof/>
                <w:sz w:val="18"/>
              </w:rPr>
              <w:t>- 0.45</w:t>
            </w:r>
          </w:p>
        </w:tc>
      </w:tr>
      <w:tr w:rsidR="00F077DF" w:rsidRPr="00F077DF" w:rsidTr="00E424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67"/>
        </w:trPr>
        <w:tc>
          <w:tcPr>
            <w:tcW w:w="3156" w:type="dxa"/>
            <w:tcBorders>
              <w:top w:val="nil"/>
              <w:left w:val="nil"/>
              <w:bottom w:val="single" w:sz="8" w:space="0" w:color="auto"/>
            </w:tcBorders>
            <w:vAlign w:val="center"/>
          </w:tcPr>
          <w:p w:rsidR="003A07B7" w:rsidRPr="00F077DF" w:rsidRDefault="003A07B7" w:rsidP="00043F9D">
            <w:pPr>
              <w:spacing w:line="520" w:lineRule="exact"/>
              <w:ind w:left="14" w:right="42"/>
              <w:jc w:val="distribute"/>
              <w:rPr>
                <w:rFonts w:ascii="標楷體" w:eastAsia="標楷體" w:hAnsi="標楷體"/>
                <w:b/>
                <w:spacing w:val="-6"/>
                <w:kern w:val="0"/>
              </w:rPr>
            </w:pPr>
            <w:r w:rsidRPr="00F077DF">
              <w:rPr>
                <w:rFonts w:ascii="標楷體" w:eastAsia="標楷體" w:hAnsi="標楷體" w:hint="eastAsia"/>
                <w:b/>
                <w:noProof/>
                <w:spacing w:val="-6"/>
                <w:kern w:val="0"/>
              </w:rPr>
              <w:t>合計</w:t>
            </w:r>
          </w:p>
        </w:tc>
        <w:tc>
          <w:tcPr>
            <w:tcW w:w="1858" w:type="dxa"/>
            <w:tcBorders>
              <w:top w:val="nil"/>
              <w:bottom w:val="single" w:sz="8" w:space="0" w:color="auto"/>
            </w:tcBorders>
            <w:vAlign w:val="center"/>
          </w:tcPr>
          <w:p w:rsidR="003A07B7" w:rsidRPr="00F077DF" w:rsidRDefault="003A07B7" w:rsidP="00043F9D">
            <w:pPr>
              <w:spacing w:line="520" w:lineRule="exact"/>
              <w:jc w:val="right"/>
              <w:rPr>
                <w:rFonts w:asciiTheme="minorEastAsia" w:eastAsiaTheme="minorEastAsia" w:hAnsiTheme="minorEastAsia"/>
                <w:b/>
                <w:sz w:val="18"/>
              </w:rPr>
            </w:pPr>
            <w:r w:rsidRPr="00F077DF">
              <w:rPr>
                <w:rFonts w:asciiTheme="minorEastAsia" w:eastAsiaTheme="minorEastAsia" w:hAnsiTheme="minorEastAsia"/>
                <w:b/>
                <w:noProof/>
                <w:sz w:val="18"/>
              </w:rPr>
              <w:t>897,004,861</w:t>
            </w:r>
          </w:p>
        </w:tc>
        <w:tc>
          <w:tcPr>
            <w:tcW w:w="689" w:type="dxa"/>
            <w:tcBorders>
              <w:top w:val="nil"/>
              <w:bottom w:val="single" w:sz="8" w:space="0" w:color="auto"/>
            </w:tcBorders>
            <w:vAlign w:val="center"/>
          </w:tcPr>
          <w:p w:rsidR="003A07B7" w:rsidRPr="00F077DF" w:rsidRDefault="003A07B7" w:rsidP="00043F9D">
            <w:pPr>
              <w:spacing w:line="520" w:lineRule="exact"/>
              <w:jc w:val="right"/>
              <w:rPr>
                <w:rFonts w:asciiTheme="minorEastAsia" w:eastAsiaTheme="minorEastAsia" w:hAnsiTheme="minorEastAsia"/>
                <w:b/>
                <w:sz w:val="18"/>
              </w:rPr>
            </w:pPr>
            <w:r w:rsidRPr="00F077DF">
              <w:rPr>
                <w:rFonts w:asciiTheme="minorEastAsia" w:eastAsiaTheme="minorEastAsia" w:hAnsiTheme="minorEastAsia"/>
                <w:b/>
                <w:noProof/>
                <w:sz w:val="18"/>
              </w:rPr>
              <w:t>100.00</w:t>
            </w:r>
          </w:p>
        </w:tc>
        <w:tc>
          <w:tcPr>
            <w:tcW w:w="1843" w:type="dxa"/>
            <w:tcBorders>
              <w:top w:val="nil"/>
              <w:bottom w:val="single" w:sz="8" w:space="0" w:color="auto"/>
            </w:tcBorders>
            <w:vAlign w:val="center"/>
          </w:tcPr>
          <w:p w:rsidR="003A07B7" w:rsidRPr="00F077DF" w:rsidRDefault="003A07B7" w:rsidP="00043F9D">
            <w:pPr>
              <w:spacing w:line="520" w:lineRule="exact"/>
              <w:jc w:val="right"/>
              <w:rPr>
                <w:rFonts w:asciiTheme="minorEastAsia" w:eastAsiaTheme="minorEastAsia" w:hAnsiTheme="minorEastAsia"/>
                <w:b/>
                <w:sz w:val="18"/>
              </w:rPr>
            </w:pPr>
            <w:r w:rsidRPr="00F077DF">
              <w:rPr>
                <w:rFonts w:asciiTheme="minorEastAsia" w:eastAsiaTheme="minorEastAsia" w:hAnsiTheme="minorEastAsia"/>
                <w:b/>
                <w:noProof/>
                <w:sz w:val="18"/>
              </w:rPr>
              <w:t>901,054,909</w:t>
            </w:r>
          </w:p>
        </w:tc>
        <w:tc>
          <w:tcPr>
            <w:tcW w:w="704" w:type="dxa"/>
            <w:tcBorders>
              <w:top w:val="nil"/>
              <w:bottom w:val="single" w:sz="8" w:space="0" w:color="auto"/>
            </w:tcBorders>
            <w:vAlign w:val="center"/>
          </w:tcPr>
          <w:p w:rsidR="003A07B7" w:rsidRPr="00F077DF" w:rsidRDefault="003A07B7" w:rsidP="00043F9D">
            <w:pPr>
              <w:spacing w:line="520" w:lineRule="exact"/>
              <w:jc w:val="right"/>
              <w:rPr>
                <w:rFonts w:asciiTheme="minorEastAsia" w:eastAsiaTheme="minorEastAsia" w:hAnsiTheme="minorEastAsia"/>
                <w:b/>
                <w:sz w:val="18"/>
              </w:rPr>
            </w:pPr>
            <w:r w:rsidRPr="00F077DF">
              <w:rPr>
                <w:rFonts w:asciiTheme="minorEastAsia" w:eastAsiaTheme="minorEastAsia" w:hAnsiTheme="minorEastAsia"/>
                <w:b/>
                <w:noProof/>
                <w:sz w:val="18"/>
              </w:rPr>
              <w:t>100.00</w:t>
            </w:r>
          </w:p>
        </w:tc>
        <w:tc>
          <w:tcPr>
            <w:tcW w:w="1479" w:type="dxa"/>
            <w:tcBorders>
              <w:top w:val="nil"/>
              <w:bottom w:val="single" w:sz="8" w:space="0" w:color="auto"/>
            </w:tcBorders>
            <w:vAlign w:val="center"/>
          </w:tcPr>
          <w:p w:rsidR="003A07B7" w:rsidRPr="00F077DF" w:rsidRDefault="003A07B7" w:rsidP="00043F9D">
            <w:pPr>
              <w:spacing w:line="520" w:lineRule="exact"/>
              <w:jc w:val="right"/>
              <w:rPr>
                <w:rFonts w:asciiTheme="minorEastAsia" w:eastAsiaTheme="minorEastAsia" w:hAnsiTheme="minorEastAsia"/>
                <w:b/>
                <w:noProof/>
                <w:sz w:val="18"/>
              </w:rPr>
            </w:pPr>
            <w:r w:rsidRPr="00F077DF">
              <w:rPr>
                <w:rFonts w:asciiTheme="minorEastAsia" w:eastAsiaTheme="minorEastAsia" w:hAnsiTheme="minorEastAsia"/>
                <w:b/>
                <w:noProof/>
                <w:sz w:val="18"/>
              </w:rPr>
              <w:t>- 4,050,048</w:t>
            </w:r>
          </w:p>
        </w:tc>
        <w:tc>
          <w:tcPr>
            <w:tcW w:w="691" w:type="dxa"/>
            <w:tcBorders>
              <w:top w:val="nil"/>
              <w:bottom w:val="single" w:sz="8" w:space="0" w:color="auto"/>
              <w:right w:val="nil"/>
            </w:tcBorders>
            <w:vAlign w:val="center"/>
          </w:tcPr>
          <w:p w:rsidR="003A07B7" w:rsidRPr="00F077DF" w:rsidRDefault="003A07B7" w:rsidP="00043F9D">
            <w:pPr>
              <w:spacing w:line="520" w:lineRule="exact"/>
              <w:jc w:val="right"/>
              <w:rPr>
                <w:rFonts w:asciiTheme="minorEastAsia" w:eastAsiaTheme="minorEastAsia" w:hAnsiTheme="minorEastAsia"/>
                <w:b/>
                <w:kern w:val="0"/>
                <w:sz w:val="18"/>
              </w:rPr>
            </w:pPr>
            <w:r w:rsidRPr="00F077DF">
              <w:rPr>
                <w:rFonts w:asciiTheme="minorEastAsia" w:eastAsiaTheme="minorEastAsia" w:hAnsiTheme="minorEastAsia"/>
                <w:b/>
                <w:noProof/>
                <w:kern w:val="0"/>
                <w:sz w:val="18"/>
              </w:rPr>
              <w:t>- 0.45</w:t>
            </w:r>
          </w:p>
        </w:tc>
      </w:tr>
    </w:tbl>
    <w:p w:rsidR="00F80A82" w:rsidRPr="00F077DF" w:rsidRDefault="00D933CF" w:rsidP="00C5184B">
      <w:pPr>
        <w:tabs>
          <w:tab w:val="left" w:pos="408"/>
        </w:tabs>
        <w:adjustRightInd w:val="0"/>
        <w:snapToGrid w:val="0"/>
        <w:spacing w:line="0" w:lineRule="atLeast"/>
        <w:ind w:left="400" w:rightChars="-119" w:right="-286" w:hangingChars="200" w:hanging="400"/>
        <w:rPr>
          <w:rFonts w:ascii="標楷體" w:eastAsia="標楷體" w:hAnsi="標楷體"/>
          <w:sz w:val="20"/>
        </w:rPr>
      </w:pPr>
      <w:proofErr w:type="gramStart"/>
      <w:r w:rsidRPr="00F077DF">
        <w:rPr>
          <w:rFonts w:ascii="標楷體" w:eastAsia="標楷體" w:hAnsi="標楷體" w:hint="eastAsia"/>
          <w:sz w:val="20"/>
        </w:rPr>
        <w:t>註</w:t>
      </w:r>
      <w:proofErr w:type="gramEnd"/>
      <w:r w:rsidRPr="00F077DF">
        <w:rPr>
          <w:rFonts w:ascii="標楷體" w:eastAsia="標楷體" w:hAnsi="標楷體" w:hint="eastAsia"/>
          <w:sz w:val="20"/>
        </w:rPr>
        <w:t>：</w:t>
      </w:r>
      <w:proofErr w:type="gramStart"/>
      <w:r w:rsidRPr="00F077DF">
        <w:rPr>
          <w:rFonts w:ascii="標楷體" w:eastAsia="標楷體" w:hAnsi="標楷體" w:hint="eastAsia"/>
          <w:sz w:val="20"/>
        </w:rPr>
        <w:t>本表編製</w:t>
      </w:r>
      <w:proofErr w:type="gramEnd"/>
      <w:r w:rsidRPr="00F077DF">
        <w:rPr>
          <w:rFonts w:ascii="標楷體" w:eastAsia="標楷體" w:hAnsi="標楷體" w:hint="eastAsia"/>
          <w:sz w:val="20"/>
        </w:rPr>
        <w:t>基礎係配合會計法刪除第29條條文，自</w:t>
      </w:r>
      <w:proofErr w:type="gramStart"/>
      <w:r w:rsidRPr="00F077DF">
        <w:rPr>
          <w:rFonts w:ascii="標楷體" w:eastAsia="標楷體" w:hAnsi="標楷體" w:hint="eastAsia"/>
          <w:sz w:val="20"/>
        </w:rPr>
        <w:t>109</w:t>
      </w:r>
      <w:proofErr w:type="gramEnd"/>
      <w:r w:rsidRPr="00F077DF">
        <w:rPr>
          <w:rFonts w:ascii="標楷體" w:eastAsia="標楷體" w:hAnsi="標楷體" w:hint="eastAsia"/>
          <w:sz w:val="20"/>
        </w:rPr>
        <w:t>年度起併入</w:t>
      </w:r>
      <w:proofErr w:type="gramStart"/>
      <w:r w:rsidRPr="00F077DF">
        <w:rPr>
          <w:rFonts w:ascii="標楷體" w:eastAsia="標楷體" w:hAnsi="標楷體" w:hint="eastAsia"/>
          <w:sz w:val="20"/>
        </w:rPr>
        <w:t>原另表表達</w:t>
      </w:r>
      <w:proofErr w:type="gramEnd"/>
      <w:r w:rsidRPr="00F077DF">
        <w:rPr>
          <w:rFonts w:ascii="標楷體" w:eastAsia="標楷體" w:hAnsi="標楷體" w:hint="eastAsia"/>
          <w:sz w:val="20"/>
        </w:rPr>
        <w:t>之長期投資、固定資產、遞耗資產、無形資產及長期負債相關科目，與預算列入基金來源及用途之基礎不同，108年12月31日金額配合會計報表適用科目辦理重分類。</w:t>
      </w:r>
    </w:p>
    <w:sectPr w:rsidR="00F80A82" w:rsidRPr="00F077DF" w:rsidSect="0046126A">
      <w:pgSz w:w="11906" w:h="16838" w:code="9"/>
      <w:pgMar w:top="1418" w:right="851" w:bottom="1418" w:left="851" w:header="1021" w:footer="73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031" w:rsidRDefault="00684031">
      <w:r>
        <w:separator/>
      </w:r>
    </w:p>
  </w:endnote>
  <w:endnote w:type="continuationSeparator" w:id="0">
    <w:p w:rsidR="00684031" w:rsidRDefault="00684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3029590"/>
      <w:docPartObj>
        <w:docPartGallery w:val="Page Numbers (Bottom of Page)"/>
        <w:docPartUnique/>
      </w:docPartObj>
    </w:sdtPr>
    <w:sdtEndPr>
      <w:rPr>
        <w:rFonts w:ascii="標楷體" w:eastAsia="標楷體" w:hAnsi="標楷體"/>
      </w:rPr>
    </w:sdtEndPr>
    <w:sdtContent>
      <w:p w:rsidR="007962E1" w:rsidRDefault="007962E1" w:rsidP="007962E1">
        <w:pPr>
          <w:pStyle w:val="a4"/>
          <w:jc w:val="center"/>
          <w:rPr>
            <w:rFonts w:ascii="標楷體" w:eastAsia="標楷體" w:hAnsi="標楷體"/>
          </w:rPr>
        </w:pPr>
        <w:r w:rsidRPr="007962E1">
          <w:rPr>
            <w:rFonts w:ascii="標楷體" w:eastAsia="標楷體" w:hAnsi="標楷體" w:hint="eastAsia"/>
          </w:rPr>
          <w:t>乙-</w:t>
        </w:r>
        <w:r w:rsidR="00F65A3E" w:rsidRPr="007962E1">
          <w:rPr>
            <w:rFonts w:ascii="標楷體" w:eastAsia="標楷體" w:hAnsi="標楷體"/>
          </w:rPr>
          <w:fldChar w:fldCharType="begin"/>
        </w:r>
        <w:r w:rsidR="00F65A3E" w:rsidRPr="007962E1">
          <w:rPr>
            <w:rFonts w:ascii="標楷體" w:eastAsia="標楷體" w:hAnsi="標楷體"/>
          </w:rPr>
          <w:instrText>PAGE   \* MERGEFORMAT</w:instrText>
        </w:r>
        <w:r w:rsidR="00F65A3E" w:rsidRPr="007962E1">
          <w:rPr>
            <w:rFonts w:ascii="標楷體" w:eastAsia="標楷體" w:hAnsi="標楷體"/>
          </w:rPr>
          <w:fldChar w:fldCharType="separate"/>
        </w:r>
        <w:r w:rsidR="00F11381" w:rsidRPr="00F11381">
          <w:rPr>
            <w:rFonts w:ascii="標楷體" w:eastAsia="標楷體" w:hAnsi="標楷體"/>
            <w:noProof/>
            <w:lang w:val="zh-TW"/>
          </w:rPr>
          <w:t>390</w:t>
        </w:r>
        <w:r w:rsidR="00F65A3E" w:rsidRPr="007962E1">
          <w:rPr>
            <w:rFonts w:ascii="標楷體" w:eastAsia="標楷體" w:hAnsi="標楷體"/>
          </w:rPr>
          <w:fldChar w:fldCharType="end"/>
        </w:r>
      </w:p>
      <w:p w:rsidR="006932BC" w:rsidRPr="007962E1" w:rsidRDefault="00684031" w:rsidP="007962E1">
        <w:pPr>
          <w:pStyle w:val="a4"/>
          <w:jc w:val="center"/>
          <w:rPr>
            <w:rFonts w:ascii="標楷體" w:eastAsia="標楷體" w:hAnsi="標楷體"/>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9070072"/>
      <w:docPartObj>
        <w:docPartGallery w:val="Page Numbers (Bottom of Page)"/>
        <w:docPartUnique/>
      </w:docPartObj>
    </w:sdtPr>
    <w:sdtEndPr>
      <w:rPr>
        <w:rFonts w:ascii="標楷體" w:eastAsia="標楷體" w:hAnsi="標楷體"/>
      </w:rPr>
    </w:sdtEndPr>
    <w:sdtContent>
      <w:p w:rsidR="007962E1" w:rsidRDefault="005105C2" w:rsidP="007962E1">
        <w:pPr>
          <w:pStyle w:val="a4"/>
          <w:jc w:val="center"/>
          <w:rPr>
            <w:rFonts w:ascii="標楷體" w:eastAsia="標楷體" w:hAnsi="標楷體"/>
          </w:rPr>
        </w:pPr>
        <w:r>
          <w:rPr>
            <w:rFonts w:ascii="標楷體" w:eastAsia="標楷體" w:hAnsi="標楷體" w:hint="eastAsia"/>
          </w:rPr>
          <w:t>乙-</w:t>
        </w:r>
        <w:r w:rsidR="007E2EF8" w:rsidRPr="00954961">
          <w:rPr>
            <w:rFonts w:ascii="標楷體" w:eastAsia="標楷體" w:hAnsi="標楷體"/>
          </w:rPr>
          <w:fldChar w:fldCharType="begin"/>
        </w:r>
        <w:r w:rsidR="007E2EF8" w:rsidRPr="00954961">
          <w:rPr>
            <w:rFonts w:ascii="標楷體" w:eastAsia="標楷體" w:hAnsi="標楷體"/>
          </w:rPr>
          <w:instrText>PAGE   \* MERGEFORMAT</w:instrText>
        </w:r>
        <w:r w:rsidR="007E2EF8" w:rsidRPr="00954961">
          <w:rPr>
            <w:rFonts w:ascii="標楷體" w:eastAsia="標楷體" w:hAnsi="標楷體"/>
          </w:rPr>
          <w:fldChar w:fldCharType="separate"/>
        </w:r>
        <w:r w:rsidR="00F11381" w:rsidRPr="00F11381">
          <w:rPr>
            <w:rFonts w:ascii="標楷體" w:eastAsia="標楷體" w:hAnsi="標楷體"/>
            <w:noProof/>
            <w:lang w:val="zh-TW"/>
          </w:rPr>
          <w:t>389</w:t>
        </w:r>
        <w:r w:rsidR="007E2EF8" w:rsidRPr="00954961">
          <w:rPr>
            <w:rFonts w:ascii="標楷體" w:eastAsia="標楷體" w:hAnsi="標楷體"/>
          </w:rPr>
          <w:fldChar w:fldCharType="end"/>
        </w:r>
      </w:p>
      <w:p w:rsidR="00C27722" w:rsidRPr="007962E1" w:rsidRDefault="00684031" w:rsidP="007962E1">
        <w:pPr>
          <w:pStyle w:val="a4"/>
          <w:jc w:val="center"/>
          <w:rPr>
            <w:rFonts w:ascii="標楷體" w:eastAsia="標楷體" w:hAnsi="標楷體"/>
          </w:rP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031" w:rsidRDefault="00684031">
      <w:r>
        <w:separator/>
      </w:r>
    </w:p>
  </w:footnote>
  <w:footnote w:type="continuationSeparator" w:id="0">
    <w:p w:rsidR="00684031" w:rsidRDefault="006840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F7B85"/>
    <w:multiLevelType w:val="hybridMultilevel"/>
    <w:tmpl w:val="DC6E0A2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F682ED9"/>
    <w:multiLevelType w:val="hybridMultilevel"/>
    <w:tmpl w:val="DB3E8B5C"/>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nsid w:val="18BE79AE"/>
    <w:multiLevelType w:val="hybridMultilevel"/>
    <w:tmpl w:val="BC06BC9C"/>
    <w:lvl w:ilvl="0" w:tplc="0409000F">
      <w:start w:val="1"/>
      <w:numFmt w:val="decimal"/>
      <w:lvlText w:val="%1."/>
      <w:lvlJc w:val="left"/>
      <w:pPr>
        <w:ind w:left="906" w:hanging="480"/>
      </w:p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3">
    <w:nsid w:val="51BB2704"/>
    <w:multiLevelType w:val="hybridMultilevel"/>
    <w:tmpl w:val="F6AE2BD2"/>
    <w:lvl w:ilvl="0" w:tplc="B0901D86">
      <w:start w:val="1"/>
      <w:numFmt w:val="decimal"/>
      <w:lvlText w:val="(%1)"/>
      <w:lvlJc w:val="left"/>
      <w:pPr>
        <w:ind w:left="2040" w:hanging="480"/>
      </w:pPr>
      <w:rPr>
        <w:rFonts w:hint="eastAsia"/>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4">
    <w:nsid w:val="691A5128"/>
    <w:multiLevelType w:val="hybridMultilevel"/>
    <w:tmpl w:val="4BBCEE8A"/>
    <w:lvl w:ilvl="0" w:tplc="3B6A9A66">
      <w:start w:val="1"/>
      <w:numFmt w:val="decimal"/>
      <w:lvlText w:val="%1."/>
      <w:lvlJc w:val="left"/>
      <w:pPr>
        <w:ind w:left="1320" w:hanging="480"/>
      </w:pPr>
      <w:rPr>
        <w:rFonts w:hint="eastAsia"/>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D1F"/>
    <w:rsid w:val="000004CA"/>
    <w:rsid w:val="0000112B"/>
    <w:rsid w:val="00001427"/>
    <w:rsid w:val="000014AF"/>
    <w:rsid w:val="00002392"/>
    <w:rsid w:val="00002780"/>
    <w:rsid w:val="00004A02"/>
    <w:rsid w:val="000062B2"/>
    <w:rsid w:val="000067CD"/>
    <w:rsid w:val="00006C9A"/>
    <w:rsid w:val="00012D32"/>
    <w:rsid w:val="00013E8F"/>
    <w:rsid w:val="00022CFA"/>
    <w:rsid w:val="0002482E"/>
    <w:rsid w:val="00032D21"/>
    <w:rsid w:val="00033F9F"/>
    <w:rsid w:val="000411B8"/>
    <w:rsid w:val="00041953"/>
    <w:rsid w:val="00043F9D"/>
    <w:rsid w:val="000455F1"/>
    <w:rsid w:val="00047DDE"/>
    <w:rsid w:val="00053490"/>
    <w:rsid w:val="00055688"/>
    <w:rsid w:val="00060C29"/>
    <w:rsid w:val="0006224F"/>
    <w:rsid w:val="000625B4"/>
    <w:rsid w:val="00063082"/>
    <w:rsid w:val="00065C97"/>
    <w:rsid w:val="00072B25"/>
    <w:rsid w:val="00074F93"/>
    <w:rsid w:val="0007631B"/>
    <w:rsid w:val="00077B80"/>
    <w:rsid w:val="0008221C"/>
    <w:rsid w:val="00083242"/>
    <w:rsid w:val="00083F25"/>
    <w:rsid w:val="00084F8D"/>
    <w:rsid w:val="00086C35"/>
    <w:rsid w:val="00087214"/>
    <w:rsid w:val="00091589"/>
    <w:rsid w:val="00093067"/>
    <w:rsid w:val="0009471D"/>
    <w:rsid w:val="00094CA6"/>
    <w:rsid w:val="00095383"/>
    <w:rsid w:val="000A09B4"/>
    <w:rsid w:val="000A1948"/>
    <w:rsid w:val="000A2B4F"/>
    <w:rsid w:val="000A30B7"/>
    <w:rsid w:val="000A3D65"/>
    <w:rsid w:val="000A47AC"/>
    <w:rsid w:val="000A49E5"/>
    <w:rsid w:val="000B038E"/>
    <w:rsid w:val="000B0CC2"/>
    <w:rsid w:val="000B342F"/>
    <w:rsid w:val="000C34C6"/>
    <w:rsid w:val="000C3E79"/>
    <w:rsid w:val="000C46E4"/>
    <w:rsid w:val="000C7661"/>
    <w:rsid w:val="000D6262"/>
    <w:rsid w:val="000E0738"/>
    <w:rsid w:val="000E3900"/>
    <w:rsid w:val="000E4153"/>
    <w:rsid w:val="000E45E9"/>
    <w:rsid w:val="000F37AA"/>
    <w:rsid w:val="000F7B6E"/>
    <w:rsid w:val="00100CD8"/>
    <w:rsid w:val="00104EF8"/>
    <w:rsid w:val="00116645"/>
    <w:rsid w:val="001177CC"/>
    <w:rsid w:val="001202DB"/>
    <w:rsid w:val="00120551"/>
    <w:rsid w:val="001213D6"/>
    <w:rsid w:val="001221BC"/>
    <w:rsid w:val="00123E52"/>
    <w:rsid w:val="00125336"/>
    <w:rsid w:val="00131021"/>
    <w:rsid w:val="001315F0"/>
    <w:rsid w:val="0013284A"/>
    <w:rsid w:val="001349BF"/>
    <w:rsid w:val="00135B0F"/>
    <w:rsid w:val="00135D71"/>
    <w:rsid w:val="00137AED"/>
    <w:rsid w:val="001460F2"/>
    <w:rsid w:val="00147955"/>
    <w:rsid w:val="001522F9"/>
    <w:rsid w:val="00153C4D"/>
    <w:rsid w:val="001617C1"/>
    <w:rsid w:val="001642EC"/>
    <w:rsid w:val="0016513A"/>
    <w:rsid w:val="00166E1E"/>
    <w:rsid w:val="00174928"/>
    <w:rsid w:val="0017551D"/>
    <w:rsid w:val="00185666"/>
    <w:rsid w:val="00186FD7"/>
    <w:rsid w:val="001900A5"/>
    <w:rsid w:val="001912DC"/>
    <w:rsid w:val="00191C16"/>
    <w:rsid w:val="00194D4B"/>
    <w:rsid w:val="0019735F"/>
    <w:rsid w:val="001975C6"/>
    <w:rsid w:val="001A4CE9"/>
    <w:rsid w:val="001B218D"/>
    <w:rsid w:val="001B21AB"/>
    <w:rsid w:val="001B3BD6"/>
    <w:rsid w:val="001B42A9"/>
    <w:rsid w:val="001C0AD7"/>
    <w:rsid w:val="001C312C"/>
    <w:rsid w:val="001D0C2B"/>
    <w:rsid w:val="001D4DB2"/>
    <w:rsid w:val="001D4F03"/>
    <w:rsid w:val="001D5405"/>
    <w:rsid w:val="001D5A66"/>
    <w:rsid w:val="001D5EB5"/>
    <w:rsid w:val="001D6591"/>
    <w:rsid w:val="001E6521"/>
    <w:rsid w:val="001F05A1"/>
    <w:rsid w:val="001F1F9F"/>
    <w:rsid w:val="001F2466"/>
    <w:rsid w:val="001F2679"/>
    <w:rsid w:val="001F6688"/>
    <w:rsid w:val="002000DF"/>
    <w:rsid w:val="00202C1D"/>
    <w:rsid w:val="0020592D"/>
    <w:rsid w:val="00205CA3"/>
    <w:rsid w:val="00207A2F"/>
    <w:rsid w:val="00211BB6"/>
    <w:rsid w:val="0021338A"/>
    <w:rsid w:val="0021565F"/>
    <w:rsid w:val="00216DC3"/>
    <w:rsid w:val="00220EAD"/>
    <w:rsid w:val="00221751"/>
    <w:rsid w:val="00222126"/>
    <w:rsid w:val="002228D9"/>
    <w:rsid w:val="0023245C"/>
    <w:rsid w:val="00233199"/>
    <w:rsid w:val="00234034"/>
    <w:rsid w:val="00236B6D"/>
    <w:rsid w:val="00237DCD"/>
    <w:rsid w:val="00240E9A"/>
    <w:rsid w:val="00242483"/>
    <w:rsid w:val="002438F2"/>
    <w:rsid w:val="0024421F"/>
    <w:rsid w:val="0024558C"/>
    <w:rsid w:val="0025394B"/>
    <w:rsid w:val="00255A5D"/>
    <w:rsid w:val="00255FF9"/>
    <w:rsid w:val="00257889"/>
    <w:rsid w:val="00262191"/>
    <w:rsid w:val="002623B8"/>
    <w:rsid w:val="002644FE"/>
    <w:rsid w:val="00264A15"/>
    <w:rsid w:val="00265FA1"/>
    <w:rsid w:val="00271640"/>
    <w:rsid w:val="00272FAE"/>
    <w:rsid w:val="00273D60"/>
    <w:rsid w:val="00277B0A"/>
    <w:rsid w:val="00281DBF"/>
    <w:rsid w:val="00282608"/>
    <w:rsid w:val="00283746"/>
    <w:rsid w:val="002935AE"/>
    <w:rsid w:val="00294494"/>
    <w:rsid w:val="002948A6"/>
    <w:rsid w:val="0029508F"/>
    <w:rsid w:val="002A0E63"/>
    <w:rsid w:val="002A3CBC"/>
    <w:rsid w:val="002A5DE9"/>
    <w:rsid w:val="002B18AD"/>
    <w:rsid w:val="002B2F38"/>
    <w:rsid w:val="002C0DE8"/>
    <w:rsid w:val="002C31B7"/>
    <w:rsid w:val="002C4419"/>
    <w:rsid w:val="002C551D"/>
    <w:rsid w:val="002C7BEA"/>
    <w:rsid w:val="002D17FA"/>
    <w:rsid w:val="002D4753"/>
    <w:rsid w:val="002D498C"/>
    <w:rsid w:val="002D6651"/>
    <w:rsid w:val="002E2806"/>
    <w:rsid w:val="002E47EF"/>
    <w:rsid w:val="002E4CBF"/>
    <w:rsid w:val="002E69B8"/>
    <w:rsid w:val="002E7067"/>
    <w:rsid w:val="002E7AE8"/>
    <w:rsid w:val="002F0180"/>
    <w:rsid w:val="002F093A"/>
    <w:rsid w:val="002F137D"/>
    <w:rsid w:val="002F5B4D"/>
    <w:rsid w:val="002F6D6D"/>
    <w:rsid w:val="002F6FE9"/>
    <w:rsid w:val="0030154A"/>
    <w:rsid w:val="00302909"/>
    <w:rsid w:val="00303A9B"/>
    <w:rsid w:val="00305315"/>
    <w:rsid w:val="00305C5F"/>
    <w:rsid w:val="003077E8"/>
    <w:rsid w:val="00307990"/>
    <w:rsid w:val="00307E75"/>
    <w:rsid w:val="003132D4"/>
    <w:rsid w:val="00315491"/>
    <w:rsid w:val="0032203D"/>
    <w:rsid w:val="00324159"/>
    <w:rsid w:val="0032738F"/>
    <w:rsid w:val="00327CC9"/>
    <w:rsid w:val="00327EB5"/>
    <w:rsid w:val="00330678"/>
    <w:rsid w:val="0033232E"/>
    <w:rsid w:val="00341B06"/>
    <w:rsid w:val="00341C93"/>
    <w:rsid w:val="003427B5"/>
    <w:rsid w:val="00343163"/>
    <w:rsid w:val="00346C0D"/>
    <w:rsid w:val="00347EBF"/>
    <w:rsid w:val="00350960"/>
    <w:rsid w:val="0035143D"/>
    <w:rsid w:val="003517EB"/>
    <w:rsid w:val="00351A45"/>
    <w:rsid w:val="0035315F"/>
    <w:rsid w:val="0036062B"/>
    <w:rsid w:val="0036187F"/>
    <w:rsid w:val="00372DBD"/>
    <w:rsid w:val="00374667"/>
    <w:rsid w:val="00374E89"/>
    <w:rsid w:val="003765A5"/>
    <w:rsid w:val="00382325"/>
    <w:rsid w:val="00382528"/>
    <w:rsid w:val="00385D87"/>
    <w:rsid w:val="00387348"/>
    <w:rsid w:val="00387B28"/>
    <w:rsid w:val="003926E9"/>
    <w:rsid w:val="00393E7D"/>
    <w:rsid w:val="00393EBD"/>
    <w:rsid w:val="00394B3C"/>
    <w:rsid w:val="0039701D"/>
    <w:rsid w:val="003A0716"/>
    <w:rsid w:val="003A07B7"/>
    <w:rsid w:val="003A5282"/>
    <w:rsid w:val="003A6D52"/>
    <w:rsid w:val="003A6E6A"/>
    <w:rsid w:val="003A7BA2"/>
    <w:rsid w:val="003B06B0"/>
    <w:rsid w:val="003B5E26"/>
    <w:rsid w:val="003B65B6"/>
    <w:rsid w:val="003B7B54"/>
    <w:rsid w:val="003C1159"/>
    <w:rsid w:val="003C15E5"/>
    <w:rsid w:val="003C2277"/>
    <w:rsid w:val="003C3E94"/>
    <w:rsid w:val="003D0FF3"/>
    <w:rsid w:val="003D3CF2"/>
    <w:rsid w:val="003D7F89"/>
    <w:rsid w:val="003E042D"/>
    <w:rsid w:val="003E08BE"/>
    <w:rsid w:val="003E190D"/>
    <w:rsid w:val="003E1B31"/>
    <w:rsid w:val="003E3A99"/>
    <w:rsid w:val="003E57D7"/>
    <w:rsid w:val="003F0A51"/>
    <w:rsid w:val="003F2EA4"/>
    <w:rsid w:val="003F4D6E"/>
    <w:rsid w:val="003F60E7"/>
    <w:rsid w:val="00402932"/>
    <w:rsid w:val="00403022"/>
    <w:rsid w:val="004048B9"/>
    <w:rsid w:val="00410852"/>
    <w:rsid w:val="00410888"/>
    <w:rsid w:val="00411ED1"/>
    <w:rsid w:val="004151E1"/>
    <w:rsid w:val="0041520F"/>
    <w:rsid w:val="0042000F"/>
    <w:rsid w:val="004204D2"/>
    <w:rsid w:val="00426428"/>
    <w:rsid w:val="00427B11"/>
    <w:rsid w:val="0043100F"/>
    <w:rsid w:val="00432363"/>
    <w:rsid w:val="004334F7"/>
    <w:rsid w:val="00436D0C"/>
    <w:rsid w:val="0043785D"/>
    <w:rsid w:val="0044000F"/>
    <w:rsid w:val="00440787"/>
    <w:rsid w:val="00444A02"/>
    <w:rsid w:val="00450C89"/>
    <w:rsid w:val="00450DC2"/>
    <w:rsid w:val="00452155"/>
    <w:rsid w:val="0045453C"/>
    <w:rsid w:val="00454A4C"/>
    <w:rsid w:val="004557D9"/>
    <w:rsid w:val="0046126A"/>
    <w:rsid w:val="00461483"/>
    <w:rsid w:val="0046218D"/>
    <w:rsid w:val="00463C19"/>
    <w:rsid w:val="00466582"/>
    <w:rsid w:val="00467773"/>
    <w:rsid w:val="004679E2"/>
    <w:rsid w:val="00470C1F"/>
    <w:rsid w:val="004725DE"/>
    <w:rsid w:val="004734D5"/>
    <w:rsid w:val="004752B7"/>
    <w:rsid w:val="00477A31"/>
    <w:rsid w:val="004827AF"/>
    <w:rsid w:val="0048336E"/>
    <w:rsid w:val="0048537C"/>
    <w:rsid w:val="00486EE2"/>
    <w:rsid w:val="00487004"/>
    <w:rsid w:val="00487662"/>
    <w:rsid w:val="004910E5"/>
    <w:rsid w:val="00491780"/>
    <w:rsid w:val="004922BB"/>
    <w:rsid w:val="00492A1A"/>
    <w:rsid w:val="00493756"/>
    <w:rsid w:val="00496534"/>
    <w:rsid w:val="00496B32"/>
    <w:rsid w:val="004A2C5D"/>
    <w:rsid w:val="004A47C8"/>
    <w:rsid w:val="004A5E62"/>
    <w:rsid w:val="004A6D8A"/>
    <w:rsid w:val="004A7B6D"/>
    <w:rsid w:val="004B1950"/>
    <w:rsid w:val="004B2923"/>
    <w:rsid w:val="004B3090"/>
    <w:rsid w:val="004B47E2"/>
    <w:rsid w:val="004B6EDF"/>
    <w:rsid w:val="004C1C17"/>
    <w:rsid w:val="004C2840"/>
    <w:rsid w:val="004C3FA9"/>
    <w:rsid w:val="004C451A"/>
    <w:rsid w:val="004C73BF"/>
    <w:rsid w:val="004D4781"/>
    <w:rsid w:val="004D5CB3"/>
    <w:rsid w:val="004E5A95"/>
    <w:rsid w:val="004E7610"/>
    <w:rsid w:val="004F0280"/>
    <w:rsid w:val="004F095C"/>
    <w:rsid w:val="004F220C"/>
    <w:rsid w:val="004F7E47"/>
    <w:rsid w:val="005032B6"/>
    <w:rsid w:val="00507E97"/>
    <w:rsid w:val="005105C2"/>
    <w:rsid w:val="00513610"/>
    <w:rsid w:val="005143AF"/>
    <w:rsid w:val="0052032C"/>
    <w:rsid w:val="00520C68"/>
    <w:rsid w:val="00521F1F"/>
    <w:rsid w:val="0052303C"/>
    <w:rsid w:val="00523325"/>
    <w:rsid w:val="00523C8E"/>
    <w:rsid w:val="0052437D"/>
    <w:rsid w:val="005278E0"/>
    <w:rsid w:val="0053190E"/>
    <w:rsid w:val="00532134"/>
    <w:rsid w:val="00534540"/>
    <w:rsid w:val="00537150"/>
    <w:rsid w:val="00541408"/>
    <w:rsid w:val="0055272F"/>
    <w:rsid w:val="00552B51"/>
    <w:rsid w:val="00557F1D"/>
    <w:rsid w:val="0056121A"/>
    <w:rsid w:val="005622E4"/>
    <w:rsid w:val="005624F4"/>
    <w:rsid w:val="005639DA"/>
    <w:rsid w:val="005674CF"/>
    <w:rsid w:val="00570140"/>
    <w:rsid w:val="0057293F"/>
    <w:rsid w:val="00573B74"/>
    <w:rsid w:val="00583AEC"/>
    <w:rsid w:val="00586927"/>
    <w:rsid w:val="00593048"/>
    <w:rsid w:val="00595EBC"/>
    <w:rsid w:val="00597ED0"/>
    <w:rsid w:val="005A1A1C"/>
    <w:rsid w:val="005A1AF6"/>
    <w:rsid w:val="005A54BE"/>
    <w:rsid w:val="005A7C05"/>
    <w:rsid w:val="005B04A9"/>
    <w:rsid w:val="005B162F"/>
    <w:rsid w:val="005B2CBB"/>
    <w:rsid w:val="005B6EEF"/>
    <w:rsid w:val="005B7A34"/>
    <w:rsid w:val="005B7E14"/>
    <w:rsid w:val="005C1BAF"/>
    <w:rsid w:val="005C1C7E"/>
    <w:rsid w:val="005C4622"/>
    <w:rsid w:val="005C4E05"/>
    <w:rsid w:val="005C5621"/>
    <w:rsid w:val="005D0CAE"/>
    <w:rsid w:val="005D1B04"/>
    <w:rsid w:val="005D27B4"/>
    <w:rsid w:val="005D4704"/>
    <w:rsid w:val="005D6741"/>
    <w:rsid w:val="005E01DC"/>
    <w:rsid w:val="005E0479"/>
    <w:rsid w:val="005E0902"/>
    <w:rsid w:val="005E0BA5"/>
    <w:rsid w:val="005F0849"/>
    <w:rsid w:val="00600316"/>
    <w:rsid w:val="00602855"/>
    <w:rsid w:val="00603C75"/>
    <w:rsid w:val="00604CD9"/>
    <w:rsid w:val="006107C3"/>
    <w:rsid w:val="0061353D"/>
    <w:rsid w:val="00616AB1"/>
    <w:rsid w:val="00616BCD"/>
    <w:rsid w:val="00620050"/>
    <w:rsid w:val="00620D94"/>
    <w:rsid w:val="00621A6A"/>
    <w:rsid w:val="006310D5"/>
    <w:rsid w:val="0063240A"/>
    <w:rsid w:val="00632A5C"/>
    <w:rsid w:val="0063590C"/>
    <w:rsid w:val="00636ABE"/>
    <w:rsid w:val="006413FB"/>
    <w:rsid w:val="00642C57"/>
    <w:rsid w:val="006439E0"/>
    <w:rsid w:val="00644CF9"/>
    <w:rsid w:val="006470EF"/>
    <w:rsid w:val="00647467"/>
    <w:rsid w:val="00650553"/>
    <w:rsid w:val="00650B1E"/>
    <w:rsid w:val="00656B61"/>
    <w:rsid w:val="00656DD6"/>
    <w:rsid w:val="0065734A"/>
    <w:rsid w:val="0066160D"/>
    <w:rsid w:val="0066266C"/>
    <w:rsid w:val="00663C16"/>
    <w:rsid w:val="00664515"/>
    <w:rsid w:val="00665D28"/>
    <w:rsid w:val="00666FCB"/>
    <w:rsid w:val="006675BE"/>
    <w:rsid w:val="00671BFC"/>
    <w:rsid w:val="00673607"/>
    <w:rsid w:val="00674709"/>
    <w:rsid w:val="00675901"/>
    <w:rsid w:val="00680140"/>
    <w:rsid w:val="0068139D"/>
    <w:rsid w:val="00684031"/>
    <w:rsid w:val="00685277"/>
    <w:rsid w:val="00686A3B"/>
    <w:rsid w:val="0068708C"/>
    <w:rsid w:val="00692843"/>
    <w:rsid w:val="006932BC"/>
    <w:rsid w:val="006932F3"/>
    <w:rsid w:val="006936E9"/>
    <w:rsid w:val="00695CD2"/>
    <w:rsid w:val="00696F60"/>
    <w:rsid w:val="006A75CB"/>
    <w:rsid w:val="006B4DFA"/>
    <w:rsid w:val="006B7E82"/>
    <w:rsid w:val="006C1CCE"/>
    <w:rsid w:val="006C464F"/>
    <w:rsid w:val="006D052A"/>
    <w:rsid w:val="006D1159"/>
    <w:rsid w:val="006D1685"/>
    <w:rsid w:val="006D3544"/>
    <w:rsid w:val="006D3B9E"/>
    <w:rsid w:val="006D5F47"/>
    <w:rsid w:val="006D6468"/>
    <w:rsid w:val="006D64F1"/>
    <w:rsid w:val="006E3BB7"/>
    <w:rsid w:val="006E42C5"/>
    <w:rsid w:val="006E6783"/>
    <w:rsid w:val="006F3DFD"/>
    <w:rsid w:val="00701443"/>
    <w:rsid w:val="00701D10"/>
    <w:rsid w:val="00702E02"/>
    <w:rsid w:val="007050DE"/>
    <w:rsid w:val="00706CA3"/>
    <w:rsid w:val="0071016E"/>
    <w:rsid w:val="007108E6"/>
    <w:rsid w:val="0071590F"/>
    <w:rsid w:val="007221CF"/>
    <w:rsid w:val="00723D04"/>
    <w:rsid w:val="00724292"/>
    <w:rsid w:val="0072510F"/>
    <w:rsid w:val="0072662A"/>
    <w:rsid w:val="00727F74"/>
    <w:rsid w:val="00731152"/>
    <w:rsid w:val="00732B87"/>
    <w:rsid w:val="00734DE8"/>
    <w:rsid w:val="00735DB3"/>
    <w:rsid w:val="007361E1"/>
    <w:rsid w:val="00737C18"/>
    <w:rsid w:val="00737E1D"/>
    <w:rsid w:val="00740FE3"/>
    <w:rsid w:val="00742567"/>
    <w:rsid w:val="00744195"/>
    <w:rsid w:val="00745DE4"/>
    <w:rsid w:val="0074778A"/>
    <w:rsid w:val="0075506E"/>
    <w:rsid w:val="0075646D"/>
    <w:rsid w:val="0076523C"/>
    <w:rsid w:val="007652AE"/>
    <w:rsid w:val="00765868"/>
    <w:rsid w:val="00771B5B"/>
    <w:rsid w:val="00772DEE"/>
    <w:rsid w:val="00772EAD"/>
    <w:rsid w:val="007736D4"/>
    <w:rsid w:val="007736DC"/>
    <w:rsid w:val="00775502"/>
    <w:rsid w:val="00780108"/>
    <w:rsid w:val="00785A14"/>
    <w:rsid w:val="00787CE9"/>
    <w:rsid w:val="0079002C"/>
    <w:rsid w:val="007909D9"/>
    <w:rsid w:val="00794FA3"/>
    <w:rsid w:val="00795AD1"/>
    <w:rsid w:val="00795F15"/>
    <w:rsid w:val="007962E1"/>
    <w:rsid w:val="007A0140"/>
    <w:rsid w:val="007A0C10"/>
    <w:rsid w:val="007A1503"/>
    <w:rsid w:val="007B26B8"/>
    <w:rsid w:val="007B3D24"/>
    <w:rsid w:val="007B497B"/>
    <w:rsid w:val="007B7837"/>
    <w:rsid w:val="007C00CD"/>
    <w:rsid w:val="007C0E13"/>
    <w:rsid w:val="007C3E56"/>
    <w:rsid w:val="007C3F84"/>
    <w:rsid w:val="007D29FA"/>
    <w:rsid w:val="007D5228"/>
    <w:rsid w:val="007D72C7"/>
    <w:rsid w:val="007E2527"/>
    <w:rsid w:val="007E2EF8"/>
    <w:rsid w:val="007E50D2"/>
    <w:rsid w:val="007E51E5"/>
    <w:rsid w:val="007E56F4"/>
    <w:rsid w:val="007E720D"/>
    <w:rsid w:val="00800B51"/>
    <w:rsid w:val="00801986"/>
    <w:rsid w:val="008026B4"/>
    <w:rsid w:val="00803465"/>
    <w:rsid w:val="00804A0F"/>
    <w:rsid w:val="00805A36"/>
    <w:rsid w:val="008072BC"/>
    <w:rsid w:val="00811038"/>
    <w:rsid w:val="008113B8"/>
    <w:rsid w:val="00812825"/>
    <w:rsid w:val="00813F68"/>
    <w:rsid w:val="00815437"/>
    <w:rsid w:val="00815DD1"/>
    <w:rsid w:val="0082186F"/>
    <w:rsid w:val="00822155"/>
    <w:rsid w:val="00826BFB"/>
    <w:rsid w:val="008302A0"/>
    <w:rsid w:val="00831ED9"/>
    <w:rsid w:val="00832399"/>
    <w:rsid w:val="008325B2"/>
    <w:rsid w:val="008370AB"/>
    <w:rsid w:val="0083744C"/>
    <w:rsid w:val="00843055"/>
    <w:rsid w:val="00845502"/>
    <w:rsid w:val="00846A6D"/>
    <w:rsid w:val="00847F18"/>
    <w:rsid w:val="00850057"/>
    <w:rsid w:val="008511C8"/>
    <w:rsid w:val="0085367A"/>
    <w:rsid w:val="00854524"/>
    <w:rsid w:val="008563F1"/>
    <w:rsid w:val="008568EB"/>
    <w:rsid w:val="008647AC"/>
    <w:rsid w:val="00864810"/>
    <w:rsid w:val="00866D8C"/>
    <w:rsid w:val="00867461"/>
    <w:rsid w:val="008723AC"/>
    <w:rsid w:val="008723EB"/>
    <w:rsid w:val="00874421"/>
    <w:rsid w:val="00874698"/>
    <w:rsid w:val="008757D0"/>
    <w:rsid w:val="0087700A"/>
    <w:rsid w:val="00877300"/>
    <w:rsid w:val="008773A3"/>
    <w:rsid w:val="00880F12"/>
    <w:rsid w:val="00882448"/>
    <w:rsid w:val="00882F04"/>
    <w:rsid w:val="00886530"/>
    <w:rsid w:val="00892CDE"/>
    <w:rsid w:val="00896BCE"/>
    <w:rsid w:val="008A4CCC"/>
    <w:rsid w:val="008A681A"/>
    <w:rsid w:val="008A6BB0"/>
    <w:rsid w:val="008A7FCE"/>
    <w:rsid w:val="008B32C7"/>
    <w:rsid w:val="008B4DE6"/>
    <w:rsid w:val="008B5185"/>
    <w:rsid w:val="008C1CD5"/>
    <w:rsid w:val="008C2FBE"/>
    <w:rsid w:val="008C3726"/>
    <w:rsid w:val="008C4F3A"/>
    <w:rsid w:val="008C6BA7"/>
    <w:rsid w:val="008D380A"/>
    <w:rsid w:val="008E0ACA"/>
    <w:rsid w:val="008E2C43"/>
    <w:rsid w:val="008E50CD"/>
    <w:rsid w:val="008E5AAB"/>
    <w:rsid w:val="008E5F00"/>
    <w:rsid w:val="008E669E"/>
    <w:rsid w:val="008F73F4"/>
    <w:rsid w:val="008F7A57"/>
    <w:rsid w:val="00902D03"/>
    <w:rsid w:val="0090584C"/>
    <w:rsid w:val="009064D6"/>
    <w:rsid w:val="00910EBA"/>
    <w:rsid w:val="00911668"/>
    <w:rsid w:val="00913DE5"/>
    <w:rsid w:val="009226E9"/>
    <w:rsid w:val="00923E8D"/>
    <w:rsid w:val="00925EF4"/>
    <w:rsid w:val="00927578"/>
    <w:rsid w:val="0093400F"/>
    <w:rsid w:val="009360A4"/>
    <w:rsid w:val="00937103"/>
    <w:rsid w:val="009417A8"/>
    <w:rsid w:val="009430B4"/>
    <w:rsid w:val="00943D75"/>
    <w:rsid w:val="00951E8B"/>
    <w:rsid w:val="00954961"/>
    <w:rsid w:val="00960F8F"/>
    <w:rsid w:val="00961BF8"/>
    <w:rsid w:val="0097343D"/>
    <w:rsid w:val="00973CCD"/>
    <w:rsid w:val="00974824"/>
    <w:rsid w:val="00974E37"/>
    <w:rsid w:val="0097625D"/>
    <w:rsid w:val="0097655D"/>
    <w:rsid w:val="00976912"/>
    <w:rsid w:val="00980168"/>
    <w:rsid w:val="00981DF9"/>
    <w:rsid w:val="009830DD"/>
    <w:rsid w:val="00984061"/>
    <w:rsid w:val="00984DB6"/>
    <w:rsid w:val="009974B1"/>
    <w:rsid w:val="009A2B28"/>
    <w:rsid w:val="009A4109"/>
    <w:rsid w:val="009A6B27"/>
    <w:rsid w:val="009A6D1F"/>
    <w:rsid w:val="009A7F15"/>
    <w:rsid w:val="009B2386"/>
    <w:rsid w:val="009B2DBE"/>
    <w:rsid w:val="009B3941"/>
    <w:rsid w:val="009B47AA"/>
    <w:rsid w:val="009B6D6C"/>
    <w:rsid w:val="009C1F2F"/>
    <w:rsid w:val="009C5C4C"/>
    <w:rsid w:val="009C76F2"/>
    <w:rsid w:val="009D17B7"/>
    <w:rsid w:val="009D4029"/>
    <w:rsid w:val="009D441F"/>
    <w:rsid w:val="009D671F"/>
    <w:rsid w:val="009E1FD2"/>
    <w:rsid w:val="009E43AA"/>
    <w:rsid w:val="009E54C2"/>
    <w:rsid w:val="009E5B90"/>
    <w:rsid w:val="009E5E16"/>
    <w:rsid w:val="009E6DDB"/>
    <w:rsid w:val="009E794C"/>
    <w:rsid w:val="009E7DF1"/>
    <w:rsid w:val="009F002C"/>
    <w:rsid w:val="009F2D35"/>
    <w:rsid w:val="009F74BF"/>
    <w:rsid w:val="00A00B8A"/>
    <w:rsid w:val="00A01358"/>
    <w:rsid w:val="00A056DB"/>
    <w:rsid w:val="00A063CE"/>
    <w:rsid w:val="00A0657D"/>
    <w:rsid w:val="00A067A4"/>
    <w:rsid w:val="00A100B1"/>
    <w:rsid w:val="00A103F3"/>
    <w:rsid w:val="00A14FAD"/>
    <w:rsid w:val="00A176E6"/>
    <w:rsid w:val="00A17D7A"/>
    <w:rsid w:val="00A20F02"/>
    <w:rsid w:val="00A22C17"/>
    <w:rsid w:val="00A23F6B"/>
    <w:rsid w:val="00A25D29"/>
    <w:rsid w:val="00A32C81"/>
    <w:rsid w:val="00A358AB"/>
    <w:rsid w:val="00A36A58"/>
    <w:rsid w:val="00A42541"/>
    <w:rsid w:val="00A4477B"/>
    <w:rsid w:val="00A53C07"/>
    <w:rsid w:val="00A6200F"/>
    <w:rsid w:val="00A63C96"/>
    <w:rsid w:val="00A64BC8"/>
    <w:rsid w:val="00A64C37"/>
    <w:rsid w:val="00A7040D"/>
    <w:rsid w:val="00A72714"/>
    <w:rsid w:val="00A75252"/>
    <w:rsid w:val="00A7551F"/>
    <w:rsid w:val="00A75D24"/>
    <w:rsid w:val="00A76EE1"/>
    <w:rsid w:val="00A77D7D"/>
    <w:rsid w:val="00A8190B"/>
    <w:rsid w:val="00A864ED"/>
    <w:rsid w:val="00A87AA5"/>
    <w:rsid w:val="00A92272"/>
    <w:rsid w:val="00A93541"/>
    <w:rsid w:val="00AA185E"/>
    <w:rsid w:val="00AB1ED2"/>
    <w:rsid w:val="00AB309B"/>
    <w:rsid w:val="00AB433B"/>
    <w:rsid w:val="00AB5A0B"/>
    <w:rsid w:val="00AB5F5D"/>
    <w:rsid w:val="00AB690B"/>
    <w:rsid w:val="00AB6FCE"/>
    <w:rsid w:val="00AB789D"/>
    <w:rsid w:val="00AC020C"/>
    <w:rsid w:val="00AC0513"/>
    <w:rsid w:val="00AC066D"/>
    <w:rsid w:val="00AC1329"/>
    <w:rsid w:val="00AC16B5"/>
    <w:rsid w:val="00AC2675"/>
    <w:rsid w:val="00AC343D"/>
    <w:rsid w:val="00AC5387"/>
    <w:rsid w:val="00AC6095"/>
    <w:rsid w:val="00AD19A4"/>
    <w:rsid w:val="00AD1E3D"/>
    <w:rsid w:val="00AD256F"/>
    <w:rsid w:val="00AD4408"/>
    <w:rsid w:val="00AD472E"/>
    <w:rsid w:val="00AD4940"/>
    <w:rsid w:val="00AD5FAB"/>
    <w:rsid w:val="00AD6CC7"/>
    <w:rsid w:val="00AD6E16"/>
    <w:rsid w:val="00AD7993"/>
    <w:rsid w:val="00AE4DC1"/>
    <w:rsid w:val="00AE6390"/>
    <w:rsid w:val="00AF066E"/>
    <w:rsid w:val="00AF08BF"/>
    <w:rsid w:val="00AF211C"/>
    <w:rsid w:val="00AF23E9"/>
    <w:rsid w:val="00AF2C82"/>
    <w:rsid w:val="00AF5C34"/>
    <w:rsid w:val="00AF5C4F"/>
    <w:rsid w:val="00AF7E48"/>
    <w:rsid w:val="00B0514E"/>
    <w:rsid w:val="00B22CDB"/>
    <w:rsid w:val="00B27AE5"/>
    <w:rsid w:val="00B314F7"/>
    <w:rsid w:val="00B4704A"/>
    <w:rsid w:val="00B52CB1"/>
    <w:rsid w:val="00B54357"/>
    <w:rsid w:val="00B55DE4"/>
    <w:rsid w:val="00B55EE4"/>
    <w:rsid w:val="00B60097"/>
    <w:rsid w:val="00B6041B"/>
    <w:rsid w:val="00B6585B"/>
    <w:rsid w:val="00B67135"/>
    <w:rsid w:val="00B73EC8"/>
    <w:rsid w:val="00B76B73"/>
    <w:rsid w:val="00B76FBC"/>
    <w:rsid w:val="00B77107"/>
    <w:rsid w:val="00B805CB"/>
    <w:rsid w:val="00B8093E"/>
    <w:rsid w:val="00B80F95"/>
    <w:rsid w:val="00B81EB9"/>
    <w:rsid w:val="00B83AA7"/>
    <w:rsid w:val="00B83C0D"/>
    <w:rsid w:val="00B86D73"/>
    <w:rsid w:val="00B916A8"/>
    <w:rsid w:val="00B94FDE"/>
    <w:rsid w:val="00B957DE"/>
    <w:rsid w:val="00B975E9"/>
    <w:rsid w:val="00BA0DE3"/>
    <w:rsid w:val="00BA1E6D"/>
    <w:rsid w:val="00BA2D77"/>
    <w:rsid w:val="00BA39AE"/>
    <w:rsid w:val="00BA467A"/>
    <w:rsid w:val="00BA4F4F"/>
    <w:rsid w:val="00BA5460"/>
    <w:rsid w:val="00BA649D"/>
    <w:rsid w:val="00BA7276"/>
    <w:rsid w:val="00BA7CB4"/>
    <w:rsid w:val="00BA7F64"/>
    <w:rsid w:val="00BB0CF5"/>
    <w:rsid w:val="00BB4F06"/>
    <w:rsid w:val="00BB6C82"/>
    <w:rsid w:val="00BC271A"/>
    <w:rsid w:val="00BC2946"/>
    <w:rsid w:val="00BC6174"/>
    <w:rsid w:val="00BD442C"/>
    <w:rsid w:val="00BD5A3E"/>
    <w:rsid w:val="00BE4D15"/>
    <w:rsid w:val="00BE6317"/>
    <w:rsid w:val="00BE636E"/>
    <w:rsid w:val="00BE6838"/>
    <w:rsid w:val="00BF05DD"/>
    <w:rsid w:val="00BF07D2"/>
    <w:rsid w:val="00BF55C9"/>
    <w:rsid w:val="00BF5CF2"/>
    <w:rsid w:val="00BF6968"/>
    <w:rsid w:val="00C05939"/>
    <w:rsid w:val="00C10343"/>
    <w:rsid w:val="00C118C1"/>
    <w:rsid w:val="00C152BF"/>
    <w:rsid w:val="00C170AF"/>
    <w:rsid w:val="00C20D9D"/>
    <w:rsid w:val="00C20DF8"/>
    <w:rsid w:val="00C21753"/>
    <w:rsid w:val="00C21E94"/>
    <w:rsid w:val="00C23481"/>
    <w:rsid w:val="00C238EC"/>
    <w:rsid w:val="00C24E8B"/>
    <w:rsid w:val="00C25177"/>
    <w:rsid w:val="00C27722"/>
    <w:rsid w:val="00C31701"/>
    <w:rsid w:val="00C31EC6"/>
    <w:rsid w:val="00C32BE4"/>
    <w:rsid w:val="00C347DA"/>
    <w:rsid w:val="00C34868"/>
    <w:rsid w:val="00C34E40"/>
    <w:rsid w:val="00C358B1"/>
    <w:rsid w:val="00C358B9"/>
    <w:rsid w:val="00C3758C"/>
    <w:rsid w:val="00C416F2"/>
    <w:rsid w:val="00C44110"/>
    <w:rsid w:val="00C50C62"/>
    <w:rsid w:val="00C5184B"/>
    <w:rsid w:val="00C53B86"/>
    <w:rsid w:val="00C57515"/>
    <w:rsid w:val="00C608F7"/>
    <w:rsid w:val="00C61D30"/>
    <w:rsid w:val="00C61E33"/>
    <w:rsid w:val="00C6633C"/>
    <w:rsid w:val="00C70CF7"/>
    <w:rsid w:val="00C73887"/>
    <w:rsid w:val="00C75997"/>
    <w:rsid w:val="00C76A38"/>
    <w:rsid w:val="00C81678"/>
    <w:rsid w:val="00C81C4D"/>
    <w:rsid w:val="00C8204D"/>
    <w:rsid w:val="00C8208A"/>
    <w:rsid w:val="00C82CEF"/>
    <w:rsid w:val="00C82EBB"/>
    <w:rsid w:val="00C83587"/>
    <w:rsid w:val="00C84927"/>
    <w:rsid w:val="00C86A18"/>
    <w:rsid w:val="00C9038D"/>
    <w:rsid w:val="00C91570"/>
    <w:rsid w:val="00C93414"/>
    <w:rsid w:val="00C9656F"/>
    <w:rsid w:val="00CA01F1"/>
    <w:rsid w:val="00CA39E3"/>
    <w:rsid w:val="00CA3AC6"/>
    <w:rsid w:val="00CA5FCB"/>
    <w:rsid w:val="00CB124B"/>
    <w:rsid w:val="00CB21E2"/>
    <w:rsid w:val="00CB2E21"/>
    <w:rsid w:val="00CB32C7"/>
    <w:rsid w:val="00CB3E45"/>
    <w:rsid w:val="00CB54F3"/>
    <w:rsid w:val="00CB57B9"/>
    <w:rsid w:val="00CC2EF5"/>
    <w:rsid w:val="00CC33F9"/>
    <w:rsid w:val="00CC3FA3"/>
    <w:rsid w:val="00CC6167"/>
    <w:rsid w:val="00CD0091"/>
    <w:rsid w:val="00CD07A5"/>
    <w:rsid w:val="00CD11DA"/>
    <w:rsid w:val="00CD64CD"/>
    <w:rsid w:val="00CD6EEC"/>
    <w:rsid w:val="00CD778F"/>
    <w:rsid w:val="00CE1061"/>
    <w:rsid w:val="00CE658B"/>
    <w:rsid w:val="00CE7F0D"/>
    <w:rsid w:val="00CF30F1"/>
    <w:rsid w:val="00CF5F31"/>
    <w:rsid w:val="00D004BF"/>
    <w:rsid w:val="00D00894"/>
    <w:rsid w:val="00D05BBA"/>
    <w:rsid w:val="00D06899"/>
    <w:rsid w:val="00D12BB1"/>
    <w:rsid w:val="00D12E6A"/>
    <w:rsid w:val="00D15466"/>
    <w:rsid w:val="00D20ADA"/>
    <w:rsid w:val="00D22311"/>
    <w:rsid w:val="00D269F8"/>
    <w:rsid w:val="00D26E1F"/>
    <w:rsid w:val="00D317B3"/>
    <w:rsid w:val="00D33D7C"/>
    <w:rsid w:val="00D373A0"/>
    <w:rsid w:val="00D37488"/>
    <w:rsid w:val="00D4257E"/>
    <w:rsid w:val="00D42612"/>
    <w:rsid w:val="00D43EF9"/>
    <w:rsid w:val="00D628A0"/>
    <w:rsid w:val="00D63C1C"/>
    <w:rsid w:val="00D643D8"/>
    <w:rsid w:val="00D64CFF"/>
    <w:rsid w:val="00D65F5B"/>
    <w:rsid w:val="00D71D11"/>
    <w:rsid w:val="00D722CD"/>
    <w:rsid w:val="00D72FCA"/>
    <w:rsid w:val="00D7320C"/>
    <w:rsid w:val="00D737C1"/>
    <w:rsid w:val="00D7706E"/>
    <w:rsid w:val="00D8021B"/>
    <w:rsid w:val="00D805AA"/>
    <w:rsid w:val="00D808BC"/>
    <w:rsid w:val="00D81202"/>
    <w:rsid w:val="00D83D05"/>
    <w:rsid w:val="00D85ACD"/>
    <w:rsid w:val="00D9015C"/>
    <w:rsid w:val="00D9090A"/>
    <w:rsid w:val="00D933CF"/>
    <w:rsid w:val="00D93E59"/>
    <w:rsid w:val="00D9577E"/>
    <w:rsid w:val="00D958E7"/>
    <w:rsid w:val="00DA052D"/>
    <w:rsid w:val="00DA3EB6"/>
    <w:rsid w:val="00DA6272"/>
    <w:rsid w:val="00DA65BA"/>
    <w:rsid w:val="00DA65E5"/>
    <w:rsid w:val="00DB4571"/>
    <w:rsid w:val="00DB7684"/>
    <w:rsid w:val="00DB7C8C"/>
    <w:rsid w:val="00DC0CB9"/>
    <w:rsid w:val="00DC1C00"/>
    <w:rsid w:val="00DC3821"/>
    <w:rsid w:val="00DC3B26"/>
    <w:rsid w:val="00DD0417"/>
    <w:rsid w:val="00DD0609"/>
    <w:rsid w:val="00DD0C95"/>
    <w:rsid w:val="00DD1AD3"/>
    <w:rsid w:val="00DD3B04"/>
    <w:rsid w:val="00DD4E52"/>
    <w:rsid w:val="00DD6C2E"/>
    <w:rsid w:val="00DE0D20"/>
    <w:rsid w:val="00DE31B3"/>
    <w:rsid w:val="00DE6172"/>
    <w:rsid w:val="00DF0CA9"/>
    <w:rsid w:val="00DF297C"/>
    <w:rsid w:val="00DF319F"/>
    <w:rsid w:val="00DF4858"/>
    <w:rsid w:val="00DF7256"/>
    <w:rsid w:val="00E0052F"/>
    <w:rsid w:val="00E011FB"/>
    <w:rsid w:val="00E024A7"/>
    <w:rsid w:val="00E02E64"/>
    <w:rsid w:val="00E0480B"/>
    <w:rsid w:val="00E04B7B"/>
    <w:rsid w:val="00E06D8B"/>
    <w:rsid w:val="00E07EF0"/>
    <w:rsid w:val="00E1173E"/>
    <w:rsid w:val="00E12186"/>
    <w:rsid w:val="00E142C1"/>
    <w:rsid w:val="00E146A6"/>
    <w:rsid w:val="00E1587F"/>
    <w:rsid w:val="00E20F87"/>
    <w:rsid w:val="00E2177E"/>
    <w:rsid w:val="00E2450E"/>
    <w:rsid w:val="00E250FB"/>
    <w:rsid w:val="00E3174D"/>
    <w:rsid w:val="00E31AB9"/>
    <w:rsid w:val="00E35A41"/>
    <w:rsid w:val="00E362A8"/>
    <w:rsid w:val="00E4188B"/>
    <w:rsid w:val="00E4219C"/>
    <w:rsid w:val="00E42449"/>
    <w:rsid w:val="00E42E31"/>
    <w:rsid w:val="00E472ED"/>
    <w:rsid w:val="00E52DE4"/>
    <w:rsid w:val="00E63C24"/>
    <w:rsid w:val="00E65509"/>
    <w:rsid w:val="00E66911"/>
    <w:rsid w:val="00E67B9F"/>
    <w:rsid w:val="00E67E61"/>
    <w:rsid w:val="00E70C91"/>
    <w:rsid w:val="00E71AE2"/>
    <w:rsid w:val="00E7249C"/>
    <w:rsid w:val="00E72876"/>
    <w:rsid w:val="00E82CD0"/>
    <w:rsid w:val="00E8433D"/>
    <w:rsid w:val="00E86DD9"/>
    <w:rsid w:val="00E87E00"/>
    <w:rsid w:val="00E902E2"/>
    <w:rsid w:val="00E907F7"/>
    <w:rsid w:val="00E90845"/>
    <w:rsid w:val="00E9340F"/>
    <w:rsid w:val="00E94C2B"/>
    <w:rsid w:val="00E96D3F"/>
    <w:rsid w:val="00EA2260"/>
    <w:rsid w:val="00EA5446"/>
    <w:rsid w:val="00EA6AD9"/>
    <w:rsid w:val="00EA6FAF"/>
    <w:rsid w:val="00EB0E0B"/>
    <w:rsid w:val="00EB3E99"/>
    <w:rsid w:val="00EB4615"/>
    <w:rsid w:val="00EB69FD"/>
    <w:rsid w:val="00EB76FD"/>
    <w:rsid w:val="00EC284A"/>
    <w:rsid w:val="00ED5D92"/>
    <w:rsid w:val="00ED6C03"/>
    <w:rsid w:val="00ED6D8D"/>
    <w:rsid w:val="00EE14B2"/>
    <w:rsid w:val="00EE2AA4"/>
    <w:rsid w:val="00EE2B30"/>
    <w:rsid w:val="00EF0D66"/>
    <w:rsid w:val="00EF2BA5"/>
    <w:rsid w:val="00EF3B93"/>
    <w:rsid w:val="00EF6102"/>
    <w:rsid w:val="00F050E8"/>
    <w:rsid w:val="00F077DF"/>
    <w:rsid w:val="00F1118F"/>
    <w:rsid w:val="00F11381"/>
    <w:rsid w:val="00F125FF"/>
    <w:rsid w:val="00F15FE0"/>
    <w:rsid w:val="00F2774D"/>
    <w:rsid w:val="00F31E04"/>
    <w:rsid w:val="00F32BDD"/>
    <w:rsid w:val="00F33779"/>
    <w:rsid w:val="00F36724"/>
    <w:rsid w:val="00F3692B"/>
    <w:rsid w:val="00F36B52"/>
    <w:rsid w:val="00F40399"/>
    <w:rsid w:val="00F40CEF"/>
    <w:rsid w:val="00F415AB"/>
    <w:rsid w:val="00F4465A"/>
    <w:rsid w:val="00F44728"/>
    <w:rsid w:val="00F46997"/>
    <w:rsid w:val="00F4742E"/>
    <w:rsid w:val="00F51B88"/>
    <w:rsid w:val="00F53209"/>
    <w:rsid w:val="00F53440"/>
    <w:rsid w:val="00F60911"/>
    <w:rsid w:val="00F60EEC"/>
    <w:rsid w:val="00F64BD3"/>
    <w:rsid w:val="00F65A3E"/>
    <w:rsid w:val="00F70B5E"/>
    <w:rsid w:val="00F72CEC"/>
    <w:rsid w:val="00F80A82"/>
    <w:rsid w:val="00F80E4D"/>
    <w:rsid w:val="00F81375"/>
    <w:rsid w:val="00F81529"/>
    <w:rsid w:val="00F817A1"/>
    <w:rsid w:val="00F87625"/>
    <w:rsid w:val="00F93962"/>
    <w:rsid w:val="00F9448E"/>
    <w:rsid w:val="00F94D0A"/>
    <w:rsid w:val="00FA299C"/>
    <w:rsid w:val="00FA3C4F"/>
    <w:rsid w:val="00FA59B8"/>
    <w:rsid w:val="00FA64C9"/>
    <w:rsid w:val="00FA799B"/>
    <w:rsid w:val="00FB5426"/>
    <w:rsid w:val="00FB7723"/>
    <w:rsid w:val="00FB77A0"/>
    <w:rsid w:val="00FC35E0"/>
    <w:rsid w:val="00FC3DEE"/>
    <w:rsid w:val="00FC5281"/>
    <w:rsid w:val="00FC700A"/>
    <w:rsid w:val="00FC7430"/>
    <w:rsid w:val="00FD15B2"/>
    <w:rsid w:val="00FD22DC"/>
    <w:rsid w:val="00FD3C82"/>
    <w:rsid w:val="00FD7C80"/>
    <w:rsid w:val="00FD7FA1"/>
    <w:rsid w:val="00FE5754"/>
    <w:rsid w:val="00FE7076"/>
    <w:rsid w:val="00FE78F9"/>
    <w:rsid w:val="00FF339D"/>
    <w:rsid w:val="00FF62EC"/>
    <w:rsid w:val="00FF6F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D1F"/>
    <w:pPr>
      <w:widowControl w:val="0"/>
    </w:pPr>
    <w:rPr>
      <w:kern w:val="2"/>
      <w:sz w:val="24"/>
      <w:szCs w:val="24"/>
    </w:rPr>
  </w:style>
  <w:style w:type="paragraph" w:styleId="1">
    <w:name w:val="heading 1"/>
    <w:next w:val="a"/>
    <w:qFormat/>
    <w:rsid w:val="009A6D1F"/>
    <w:pPr>
      <w:overflowPunct w:val="0"/>
      <w:spacing w:afterLines="100" w:after="100"/>
      <w:jc w:val="center"/>
      <w:outlineLvl w:val="0"/>
    </w:pPr>
    <w:rPr>
      <w:rFonts w:ascii="標楷體" w:eastAsia="標楷體" w:hAnsi="Arial"/>
      <w:b/>
      <w:bCs/>
      <w:kern w:val="2"/>
      <w:sz w:val="40"/>
      <w:szCs w:val="52"/>
    </w:rPr>
  </w:style>
  <w:style w:type="paragraph" w:styleId="2">
    <w:name w:val="heading 2"/>
    <w:qFormat/>
    <w:rsid w:val="009A6D1F"/>
    <w:pPr>
      <w:overflowPunct w:val="0"/>
      <w:spacing w:afterLines="50" w:after="50"/>
      <w:ind w:leftChars="250" w:left="250"/>
      <w:jc w:val="both"/>
      <w:outlineLvl w:val="1"/>
    </w:pPr>
    <w:rPr>
      <w:rFonts w:ascii="標楷體" w:eastAsia="標楷體" w:hAnsi="Arial"/>
      <w:b/>
      <w:bCs/>
      <w:kern w:val="2"/>
      <w:sz w:val="36"/>
      <w:szCs w:val="48"/>
    </w:rPr>
  </w:style>
  <w:style w:type="paragraph" w:styleId="3">
    <w:name w:val="heading 3"/>
    <w:basedOn w:val="a"/>
    <w:next w:val="a"/>
    <w:qFormat/>
    <w:rsid w:val="009A6D1F"/>
    <w:pPr>
      <w:keepNext/>
      <w:spacing w:line="720" w:lineRule="auto"/>
      <w:outlineLvl w:val="2"/>
    </w:pPr>
    <w:rPr>
      <w:rFonts w:ascii="Arial" w:hAnsi="Arial"/>
      <w:b/>
      <w:bCs/>
      <w:sz w:val="36"/>
      <w:szCs w:val="36"/>
    </w:rPr>
  </w:style>
  <w:style w:type="paragraph" w:styleId="4">
    <w:name w:val="heading 4"/>
    <w:link w:val="40"/>
    <w:qFormat/>
    <w:rsid w:val="009A6D1F"/>
    <w:pPr>
      <w:overflowPunct w:val="0"/>
      <w:ind w:firstLineChars="150" w:firstLine="15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rsid w:val="009A6D1F"/>
    <w:pPr>
      <w:overflowPunct w:val="0"/>
      <w:spacing w:line="400" w:lineRule="exact"/>
      <w:ind w:firstLineChars="450" w:firstLine="450"/>
      <w:jc w:val="both"/>
    </w:pPr>
    <w:rPr>
      <w:rFonts w:ascii="標楷體" w:eastAsia="標楷體"/>
      <w:kern w:val="2"/>
      <w:sz w:val="24"/>
    </w:rPr>
  </w:style>
  <w:style w:type="paragraph" w:styleId="20">
    <w:name w:val="Body Text 2"/>
    <w:basedOn w:val="a"/>
    <w:semiHidden/>
    <w:rsid w:val="009A6D1F"/>
    <w:pPr>
      <w:snapToGrid w:val="0"/>
      <w:spacing w:line="320" w:lineRule="exact"/>
      <w:jc w:val="both"/>
    </w:pPr>
    <w:rPr>
      <w:rFonts w:eastAsia="標楷體" w:hAnsi="標楷體"/>
      <w:bCs/>
      <w:szCs w:val="26"/>
    </w:rPr>
  </w:style>
  <w:style w:type="character" w:styleId="a3">
    <w:name w:val="page number"/>
    <w:basedOn w:val="a0"/>
    <w:rsid w:val="009A6D1F"/>
  </w:style>
  <w:style w:type="paragraph" w:styleId="a4">
    <w:name w:val="footer"/>
    <w:basedOn w:val="a"/>
    <w:link w:val="a5"/>
    <w:uiPriority w:val="99"/>
    <w:rsid w:val="009A6D1F"/>
    <w:pPr>
      <w:tabs>
        <w:tab w:val="center" w:pos="4153"/>
        <w:tab w:val="right" w:pos="8306"/>
      </w:tabs>
      <w:snapToGrid w:val="0"/>
    </w:pPr>
    <w:rPr>
      <w:sz w:val="20"/>
      <w:szCs w:val="20"/>
    </w:rPr>
  </w:style>
  <w:style w:type="paragraph" w:customStyle="1" w:styleId="a6">
    <w:name w:val="甲乙丙"/>
    <w:basedOn w:val="a"/>
    <w:rsid w:val="00F4465A"/>
    <w:pPr>
      <w:spacing w:after="360" w:line="360" w:lineRule="auto"/>
      <w:jc w:val="center"/>
    </w:pPr>
    <w:rPr>
      <w:rFonts w:ascii="標楷體" w:eastAsia="標楷體"/>
      <w:b/>
      <w:spacing w:val="-10"/>
      <w:sz w:val="40"/>
      <w:szCs w:val="20"/>
    </w:rPr>
  </w:style>
  <w:style w:type="paragraph" w:styleId="a7">
    <w:name w:val="header"/>
    <w:basedOn w:val="a"/>
    <w:link w:val="a8"/>
    <w:rsid w:val="000014AF"/>
    <w:pPr>
      <w:tabs>
        <w:tab w:val="center" w:pos="4153"/>
        <w:tab w:val="right" w:pos="8306"/>
      </w:tabs>
      <w:snapToGrid w:val="0"/>
    </w:pPr>
    <w:rPr>
      <w:sz w:val="20"/>
      <w:szCs w:val="20"/>
    </w:rPr>
  </w:style>
  <w:style w:type="character" w:customStyle="1" w:styleId="a8">
    <w:name w:val="頁首 字元"/>
    <w:basedOn w:val="a0"/>
    <w:link w:val="a7"/>
    <w:rsid w:val="000014AF"/>
    <w:rPr>
      <w:kern w:val="2"/>
    </w:rPr>
  </w:style>
  <w:style w:type="character" w:customStyle="1" w:styleId="a5">
    <w:name w:val="頁尾 字元"/>
    <w:basedOn w:val="a0"/>
    <w:link w:val="a4"/>
    <w:uiPriority w:val="99"/>
    <w:rsid w:val="005C5621"/>
    <w:rPr>
      <w:kern w:val="2"/>
    </w:rPr>
  </w:style>
  <w:style w:type="paragraph" w:styleId="a9">
    <w:name w:val="Body Text"/>
    <w:basedOn w:val="a"/>
    <w:link w:val="aa"/>
    <w:rsid w:val="00724292"/>
    <w:pPr>
      <w:spacing w:after="120"/>
    </w:pPr>
  </w:style>
  <w:style w:type="character" w:customStyle="1" w:styleId="aa">
    <w:name w:val="本文 字元"/>
    <w:basedOn w:val="a0"/>
    <w:link w:val="a9"/>
    <w:rsid w:val="00724292"/>
    <w:rPr>
      <w:kern w:val="2"/>
      <w:sz w:val="24"/>
      <w:szCs w:val="24"/>
    </w:rPr>
  </w:style>
  <w:style w:type="paragraph" w:styleId="ab">
    <w:name w:val="Balloon Text"/>
    <w:basedOn w:val="a"/>
    <w:link w:val="ac"/>
    <w:rsid w:val="00586927"/>
    <w:rPr>
      <w:rFonts w:asciiTheme="majorHAnsi" w:eastAsiaTheme="majorEastAsia" w:hAnsiTheme="majorHAnsi" w:cstheme="majorBidi"/>
      <w:sz w:val="18"/>
      <w:szCs w:val="18"/>
    </w:rPr>
  </w:style>
  <w:style w:type="character" w:customStyle="1" w:styleId="ac">
    <w:name w:val="註解方塊文字 字元"/>
    <w:basedOn w:val="a0"/>
    <w:link w:val="ab"/>
    <w:rsid w:val="00586927"/>
    <w:rPr>
      <w:rFonts w:asciiTheme="majorHAnsi" w:eastAsiaTheme="majorEastAsia" w:hAnsiTheme="majorHAnsi" w:cstheme="majorBidi"/>
      <w:kern w:val="2"/>
      <w:sz w:val="18"/>
      <w:szCs w:val="18"/>
    </w:rPr>
  </w:style>
  <w:style w:type="paragraph" w:customStyle="1" w:styleId="41">
    <w:name w:val="標題4"/>
    <w:rsid w:val="003C1159"/>
    <w:pPr>
      <w:spacing w:line="540" w:lineRule="exact"/>
      <w:ind w:leftChars="250" w:left="250"/>
    </w:pPr>
    <w:rPr>
      <w:rFonts w:eastAsia="標楷體"/>
      <w:b/>
      <w:sz w:val="28"/>
    </w:rPr>
  </w:style>
  <w:style w:type="paragraph" w:styleId="ad">
    <w:name w:val="List Paragraph"/>
    <w:basedOn w:val="a"/>
    <w:uiPriority w:val="34"/>
    <w:qFormat/>
    <w:rsid w:val="00D317B3"/>
    <w:pPr>
      <w:ind w:leftChars="200" w:left="480"/>
    </w:pPr>
  </w:style>
  <w:style w:type="character" w:customStyle="1" w:styleId="40">
    <w:name w:val="標題 4 字元"/>
    <w:basedOn w:val="a0"/>
    <w:link w:val="4"/>
    <w:rsid w:val="00A6200F"/>
    <w:rPr>
      <w:rFonts w:ascii="標楷體" w:eastAsia="標楷體" w:hAnsi="Arial"/>
      <w:b/>
      <w:kern w:val="2"/>
      <w:sz w:val="28"/>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D1F"/>
    <w:pPr>
      <w:widowControl w:val="0"/>
    </w:pPr>
    <w:rPr>
      <w:kern w:val="2"/>
      <w:sz w:val="24"/>
      <w:szCs w:val="24"/>
    </w:rPr>
  </w:style>
  <w:style w:type="paragraph" w:styleId="1">
    <w:name w:val="heading 1"/>
    <w:next w:val="a"/>
    <w:qFormat/>
    <w:rsid w:val="009A6D1F"/>
    <w:pPr>
      <w:overflowPunct w:val="0"/>
      <w:spacing w:afterLines="100" w:after="100"/>
      <w:jc w:val="center"/>
      <w:outlineLvl w:val="0"/>
    </w:pPr>
    <w:rPr>
      <w:rFonts w:ascii="標楷體" w:eastAsia="標楷體" w:hAnsi="Arial"/>
      <w:b/>
      <w:bCs/>
      <w:kern w:val="2"/>
      <w:sz w:val="40"/>
      <w:szCs w:val="52"/>
    </w:rPr>
  </w:style>
  <w:style w:type="paragraph" w:styleId="2">
    <w:name w:val="heading 2"/>
    <w:qFormat/>
    <w:rsid w:val="009A6D1F"/>
    <w:pPr>
      <w:overflowPunct w:val="0"/>
      <w:spacing w:afterLines="50" w:after="50"/>
      <w:ind w:leftChars="250" w:left="250"/>
      <w:jc w:val="both"/>
      <w:outlineLvl w:val="1"/>
    </w:pPr>
    <w:rPr>
      <w:rFonts w:ascii="標楷體" w:eastAsia="標楷體" w:hAnsi="Arial"/>
      <w:b/>
      <w:bCs/>
      <w:kern w:val="2"/>
      <w:sz w:val="36"/>
      <w:szCs w:val="48"/>
    </w:rPr>
  </w:style>
  <w:style w:type="paragraph" w:styleId="3">
    <w:name w:val="heading 3"/>
    <w:basedOn w:val="a"/>
    <w:next w:val="a"/>
    <w:qFormat/>
    <w:rsid w:val="009A6D1F"/>
    <w:pPr>
      <w:keepNext/>
      <w:spacing w:line="720" w:lineRule="auto"/>
      <w:outlineLvl w:val="2"/>
    </w:pPr>
    <w:rPr>
      <w:rFonts w:ascii="Arial" w:hAnsi="Arial"/>
      <w:b/>
      <w:bCs/>
      <w:sz w:val="36"/>
      <w:szCs w:val="36"/>
    </w:rPr>
  </w:style>
  <w:style w:type="paragraph" w:styleId="4">
    <w:name w:val="heading 4"/>
    <w:link w:val="40"/>
    <w:qFormat/>
    <w:rsid w:val="009A6D1F"/>
    <w:pPr>
      <w:overflowPunct w:val="0"/>
      <w:ind w:firstLineChars="150" w:firstLine="15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rsid w:val="009A6D1F"/>
    <w:pPr>
      <w:overflowPunct w:val="0"/>
      <w:spacing w:line="400" w:lineRule="exact"/>
      <w:ind w:firstLineChars="450" w:firstLine="450"/>
      <w:jc w:val="both"/>
    </w:pPr>
    <w:rPr>
      <w:rFonts w:ascii="標楷體" w:eastAsia="標楷體"/>
      <w:kern w:val="2"/>
      <w:sz w:val="24"/>
    </w:rPr>
  </w:style>
  <w:style w:type="paragraph" w:styleId="20">
    <w:name w:val="Body Text 2"/>
    <w:basedOn w:val="a"/>
    <w:semiHidden/>
    <w:rsid w:val="009A6D1F"/>
    <w:pPr>
      <w:snapToGrid w:val="0"/>
      <w:spacing w:line="320" w:lineRule="exact"/>
      <w:jc w:val="both"/>
    </w:pPr>
    <w:rPr>
      <w:rFonts w:eastAsia="標楷體" w:hAnsi="標楷體"/>
      <w:bCs/>
      <w:szCs w:val="26"/>
    </w:rPr>
  </w:style>
  <w:style w:type="character" w:styleId="a3">
    <w:name w:val="page number"/>
    <w:basedOn w:val="a0"/>
    <w:rsid w:val="009A6D1F"/>
  </w:style>
  <w:style w:type="paragraph" w:styleId="a4">
    <w:name w:val="footer"/>
    <w:basedOn w:val="a"/>
    <w:link w:val="a5"/>
    <w:uiPriority w:val="99"/>
    <w:rsid w:val="009A6D1F"/>
    <w:pPr>
      <w:tabs>
        <w:tab w:val="center" w:pos="4153"/>
        <w:tab w:val="right" w:pos="8306"/>
      </w:tabs>
      <w:snapToGrid w:val="0"/>
    </w:pPr>
    <w:rPr>
      <w:sz w:val="20"/>
      <w:szCs w:val="20"/>
    </w:rPr>
  </w:style>
  <w:style w:type="paragraph" w:customStyle="1" w:styleId="a6">
    <w:name w:val="甲乙丙"/>
    <w:basedOn w:val="a"/>
    <w:rsid w:val="00F4465A"/>
    <w:pPr>
      <w:spacing w:after="360" w:line="360" w:lineRule="auto"/>
      <w:jc w:val="center"/>
    </w:pPr>
    <w:rPr>
      <w:rFonts w:ascii="標楷體" w:eastAsia="標楷體"/>
      <w:b/>
      <w:spacing w:val="-10"/>
      <w:sz w:val="40"/>
      <w:szCs w:val="20"/>
    </w:rPr>
  </w:style>
  <w:style w:type="paragraph" w:styleId="a7">
    <w:name w:val="header"/>
    <w:basedOn w:val="a"/>
    <w:link w:val="a8"/>
    <w:rsid w:val="000014AF"/>
    <w:pPr>
      <w:tabs>
        <w:tab w:val="center" w:pos="4153"/>
        <w:tab w:val="right" w:pos="8306"/>
      </w:tabs>
      <w:snapToGrid w:val="0"/>
    </w:pPr>
    <w:rPr>
      <w:sz w:val="20"/>
      <w:szCs w:val="20"/>
    </w:rPr>
  </w:style>
  <w:style w:type="character" w:customStyle="1" w:styleId="a8">
    <w:name w:val="頁首 字元"/>
    <w:basedOn w:val="a0"/>
    <w:link w:val="a7"/>
    <w:rsid w:val="000014AF"/>
    <w:rPr>
      <w:kern w:val="2"/>
    </w:rPr>
  </w:style>
  <w:style w:type="character" w:customStyle="1" w:styleId="a5">
    <w:name w:val="頁尾 字元"/>
    <w:basedOn w:val="a0"/>
    <w:link w:val="a4"/>
    <w:uiPriority w:val="99"/>
    <w:rsid w:val="005C5621"/>
    <w:rPr>
      <w:kern w:val="2"/>
    </w:rPr>
  </w:style>
  <w:style w:type="paragraph" w:styleId="a9">
    <w:name w:val="Body Text"/>
    <w:basedOn w:val="a"/>
    <w:link w:val="aa"/>
    <w:rsid w:val="00724292"/>
    <w:pPr>
      <w:spacing w:after="120"/>
    </w:pPr>
  </w:style>
  <w:style w:type="character" w:customStyle="1" w:styleId="aa">
    <w:name w:val="本文 字元"/>
    <w:basedOn w:val="a0"/>
    <w:link w:val="a9"/>
    <w:rsid w:val="00724292"/>
    <w:rPr>
      <w:kern w:val="2"/>
      <w:sz w:val="24"/>
      <w:szCs w:val="24"/>
    </w:rPr>
  </w:style>
  <w:style w:type="paragraph" w:styleId="ab">
    <w:name w:val="Balloon Text"/>
    <w:basedOn w:val="a"/>
    <w:link w:val="ac"/>
    <w:rsid w:val="00586927"/>
    <w:rPr>
      <w:rFonts w:asciiTheme="majorHAnsi" w:eastAsiaTheme="majorEastAsia" w:hAnsiTheme="majorHAnsi" w:cstheme="majorBidi"/>
      <w:sz w:val="18"/>
      <w:szCs w:val="18"/>
    </w:rPr>
  </w:style>
  <w:style w:type="character" w:customStyle="1" w:styleId="ac">
    <w:name w:val="註解方塊文字 字元"/>
    <w:basedOn w:val="a0"/>
    <w:link w:val="ab"/>
    <w:rsid w:val="00586927"/>
    <w:rPr>
      <w:rFonts w:asciiTheme="majorHAnsi" w:eastAsiaTheme="majorEastAsia" w:hAnsiTheme="majorHAnsi" w:cstheme="majorBidi"/>
      <w:kern w:val="2"/>
      <w:sz w:val="18"/>
      <w:szCs w:val="18"/>
    </w:rPr>
  </w:style>
  <w:style w:type="paragraph" w:customStyle="1" w:styleId="41">
    <w:name w:val="標題4"/>
    <w:rsid w:val="003C1159"/>
    <w:pPr>
      <w:spacing w:line="540" w:lineRule="exact"/>
      <w:ind w:leftChars="250" w:left="250"/>
    </w:pPr>
    <w:rPr>
      <w:rFonts w:eastAsia="標楷體"/>
      <w:b/>
      <w:sz w:val="28"/>
    </w:rPr>
  </w:style>
  <w:style w:type="paragraph" w:styleId="ad">
    <w:name w:val="List Paragraph"/>
    <w:basedOn w:val="a"/>
    <w:uiPriority w:val="34"/>
    <w:qFormat/>
    <w:rsid w:val="00D317B3"/>
    <w:pPr>
      <w:ind w:leftChars="200" w:left="480"/>
    </w:pPr>
  </w:style>
  <w:style w:type="character" w:customStyle="1" w:styleId="40">
    <w:name w:val="標題 4 字元"/>
    <w:basedOn w:val="a0"/>
    <w:link w:val="4"/>
    <w:rsid w:val="00A6200F"/>
    <w:rPr>
      <w:rFonts w:ascii="標楷體" w:eastAsia="標楷體" w:hAnsi="Arial"/>
      <w:b/>
      <w:kern w:val="2"/>
      <w:sz w:val="28"/>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47363">
      <w:bodyDiv w:val="1"/>
      <w:marLeft w:val="0"/>
      <w:marRight w:val="0"/>
      <w:marTop w:val="0"/>
      <w:marBottom w:val="0"/>
      <w:divBdr>
        <w:top w:val="none" w:sz="0" w:space="0" w:color="auto"/>
        <w:left w:val="none" w:sz="0" w:space="0" w:color="auto"/>
        <w:bottom w:val="none" w:sz="0" w:space="0" w:color="auto"/>
        <w:right w:val="none" w:sz="0" w:space="0" w:color="auto"/>
      </w:divBdr>
    </w:div>
    <w:div w:id="157589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yyzhang\Desktop\109&#27770;&#31639;&#23529;&#26680;&#36890;&#30693;\&#35686;&#27665;&#22522;&#37329;&#27511;&#24180;&#27770;&#31639;\&#27511;&#24180;&#22522;&#37329;&#20358;&#28304;&#32048;&#30446;&#32113;&#3533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lgn="ctr">
              <a:defRPr sz="1200"/>
            </a:pPr>
            <a:r>
              <a:rPr lang="zh-TW" altLang="en-US" sz="1200"/>
              <a:t>圖</a:t>
            </a:r>
            <a:r>
              <a:rPr lang="en-US" sz="1200"/>
              <a:t>1</a:t>
            </a:r>
            <a:r>
              <a:rPr lang="zh-TW" altLang="en-US" sz="1200"/>
              <a:t>  </a:t>
            </a:r>
            <a:r>
              <a:rPr lang="en-US" altLang="zh-TW" sz="1200" baseline="0"/>
              <a:t>107</a:t>
            </a:r>
            <a:r>
              <a:rPr lang="zh-TW" altLang="en-US" sz="1200" baseline="0"/>
              <a:t>至</a:t>
            </a:r>
            <a:r>
              <a:rPr lang="en-US" altLang="zh-TW" sz="1200" baseline="0"/>
              <a:t>109</a:t>
            </a:r>
            <a:r>
              <a:rPr lang="zh-TW" altLang="en-US" sz="1200"/>
              <a:t>年度</a:t>
            </a:r>
            <a:r>
              <a:rPr lang="zh-TW" sz="1200"/>
              <a:t>警民基金來源決算數</a:t>
            </a:r>
          </a:p>
        </c:rich>
      </c:tx>
      <c:layout>
        <c:manualLayout>
          <c:xMode val="edge"/>
          <c:yMode val="edge"/>
          <c:x val="0.14259956635855303"/>
          <c:y val="3.2608695652173912E-2"/>
        </c:manualLayout>
      </c:layout>
      <c:overlay val="0"/>
    </c:title>
    <c:autoTitleDeleted val="0"/>
    <c:plotArea>
      <c:layout/>
      <c:barChart>
        <c:barDir val="col"/>
        <c:grouping val="clustered"/>
        <c:varyColors val="0"/>
        <c:ser>
          <c:idx val="0"/>
          <c:order val="0"/>
          <c:tx>
            <c:strRef>
              <c:f>工作表1!$B$2</c:f>
              <c:strCache>
                <c:ptCount val="1"/>
                <c:pt idx="0">
                  <c:v>利息收入</c:v>
                </c:pt>
              </c:strCache>
            </c:strRef>
          </c:tx>
          <c:spPr>
            <a:solidFill>
              <a:schemeClr val="bg2">
                <a:lumMod val="90000"/>
              </a:schemeClr>
            </a:solidFill>
          </c:spPr>
          <c:invertIfNegative val="0"/>
          <c:dLbls>
            <c:spPr>
              <a:noFill/>
              <a:ln>
                <a:noFill/>
              </a:ln>
              <a:effectLst/>
            </c:spPr>
            <c:txPr>
              <a:bodyPr/>
              <a:lstStyle/>
              <a:p>
                <a:pPr>
                  <a:defRPr sz="1000"/>
                </a:pPr>
                <a:endParaRPr lang="zh-TW"/>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val>
            <c:numRef>
              <c:f>工作表1!$B$3:$B$5</c:f>
              <c:numCache>
                <c:formatCode>#,##0</c:formatCode>
                <c:ptCount val="3"/>
                <c:pt idx="0">
                  <c:v>2635918</c:v>
                </c:pt>
                <c:pt idx="1">
                  <c:v>2712689</c:v>
                </c:pt>
                <c:pt idx="2">
                  <c:v>2047341</c:v>
                </c:pt>
              </c:numCache>
            </c:numRef>
          </c:val>
          <c:extLst xmlns:c16r2="http://schemas.microsoft.com/office/drawing/2015/06/chart">
            <c:ext xmlns:c16="http://schemas.microsoft.com/office/drawing/2014/chart" uri="{C3380CC4-5D6E-409C-BE32-E72D297353CC}">
              <c16:uniqueId val="{00000000-BAB5-5A45-BD3F-4A469FAC3CE6}"/>
            </c:ext>
          </c:extLst>
        </c:ser>
        <c:ser>
          <c:idx val="1"/>
          <c:order val="1"/>
          <c:tx>
            <c:strRef>
              <c:f>工作表1!$C$2</c:f>
              <c:strCache>
                <c:ptCount val="1"/>
                <c:pt idx="0">
                  <c:v>雜項收入</c:v>
                </c:pt>
              </c:strCache>
            </c:strRef>
          </c:tx>
          <c:spPr>
            <a:solidFill>
              <a:schemeClr val="accent1">
                <a:lumMod val="50000"/>
              </a:schemeClr>
            </a:solidFill>
          </c:spPr>
          <c:invertIfNegative val="0"/>
          <c:dLbls>
            <c:spPr>
              <a:noFill/>
              <a:ln>
                <a:noFill/>
              </a:ln>
              <a:effectLst/>
            </c:spPr>
            <c:txPr>
              <a:bodyPr/>
              <a:lstStyle/>
              <a:p>
                <a:pPr>
                  <a:defRPr sz="1000"/>
                </a:pPr>
                <a:endParaRPr lang="zh-TW"/>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val>
            <c:numRef>
              <c:f>工作表1!$C$3:$C$5</c:f>
              <c:numCache>
                <c:formatCode>#,##0</c:formatCode>
                <c:ptCount val="3"/>
                <c:pt idx="0">
                  <c:v>30392</c:v>
                </c:pt>
                <c:pt idx="1">
                  <c:v>1046620</c:v>
                </c:pt>
                <c:pt idx="2">
                  <c:v>10640</c:v>
                </c:pt>
              </c:numCache>
            </c:numRef>
          </c:val>
          <c:extLst xmlns:c16r2="http://schemas.microsoft.com/office/drawing/2015/06/chart">
            <c:ext xmlns:c16="http://schemas.microsoft.com/office/drawing/2014/chart" uri="{C3380CC4-5D6E-409C-BE32-E72D297353CC}">
              <c16:uniqueId val="{00000001-BAB5-5A45-BD3F-4A469FAC3CE6}"/>
            </c:ext>
          </c:extLst>
        </c:ser>
        <c:dLbls>
          <c:showLegendKey val="0"/>
          <c:showVal val="1"/>
          <c:showCatName val="0"/>
          <c:showSerName val="0"/>
          <c:showPercent val="0"/>
          <c:showBubbleSize val="0"/>
        </c:dLbls>
        <c:gapWidth val="150"/>
        <c:overlap val="-43"/>
        <c:axId val="486638080"/>
        <c:axId val="425692544"/>
      </c:barChart>
      <c:catAx>
        <c:axId val="486638080"/>
        <c:scaling>
          <c:orientation val="minMax"/>
        </c:scaling>
        <c:delete val="1"/>
        <c:axPos val="b"/>
        <c:majorTickMark val="in"/>
        <c:minorTickMark val="none"/>
        <c:tickLblPos val="nextTo"/>
        <c:crossAx val="425692544"/>
        <c:crosses val="autoZero"/>
        <c:auto val="0"/>
        <c:lblAlgn val="ctr"/>
        <c:lblOffset val="100"/>
        <c:noMultiLvlLbl val="0"/>
      </c:catAx>
      <c:valAx>
        <c:axId val="425692544"/>
        <c:scaling>
          <c:orientation val="minMax"/>
        </c:scaling>
        <c:delete val="1"/>
        <c:axPos val="l"/>
        <c:numFmt formatCode="#,##0" sourceLinked="1"/>
        <c:majorTickMark val="none"/>
        <c:minorTickMark val="none"/>
        <c:tickLblPos val="nextTo"/>
        <c:crossAx val="486638080"/>
        <c:crossesAt val="1"/>
        <c:crossBetween val="between"/>
      </c:valAx>
    </c:plotArea>
    <c:legend>
      <c:legendPos val="t"/>
      <c:layout>
        <c:manualLayout>
          <c:xMode val="edge"/>
          <c:yMode val="edge"/>
          <c:x val="0.25116562795821168"/>
          <c:y val="0.18088317855702207"/>
          <c:w val="0.44764166251250437"/>
          <c:h val="9.7589257428081666E-2"/>
        </c:manualLayout>
      </c:layout>
      <c:overlay val="0"/>
    </c:legend>
    <c:plotVisOnly val="1"/>
    <c:dispBlanksAs val="gap"/>
    <c:showDLblsOverMax val="0"/>
  </c:chart>
  <c:spPr>
    <a:ln>
      <a:noFill/>
    </a:ln>
  </c:spPr>
  <c:txPr>
    <a:bodyPr/>
    <a:lstStyle/>
    <a:p>
      <a:pPr>
        <a:defRPr>
          <a:latin typeface="標楷體" panose="03000509000000000000" pitchFamily="65" charset="-120"/>
          <a:ea typeface="標楷體" panose="03000509000000000000" pitchFamily="65" charset="-120"/>
        </a:defRPr>
      </a:pPr>
      <a:endParaRPr lang="zh-TW"/>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0.11847</cdr:x>
      <cdr:y>0.90942</cdr:y>
    </cdr:from>
    <cdr:to>
      <cdr:x>0.96629</cdr:x>
      <cdr:y>1</cdr:y>
    </cdr:to>
    <cdr:sp macro="" textlink="">
      <cdr:nvSpPr>
        <cdr:cNvPr id="2" name="文字方塊 1"/>
        <cdr:cNvSpPr txBox="1"/>
      </cdr:nvSpPr>
      <cdr:spPr>
        <a:xfrm xmlns:a="http://schemas.openxmlformats.org/drawingml/2006/main">
          <a:off x="469182" y="1975168"/>
          <a:ext cx="3357680" cy="19597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TW" altLang="en-US" sz="1000" b="0">
              <a:latin typeface="標楷體" panose="03000509000000000000" pitchFamily="65" charset="-120"/>
              <a:ea typeface="標楷體" panose="03000509000000000000" pitchFamily="65" charset="-120"/>
            </a:rPr>
            <a:t> </a:t>
          </a:r>
          <a:r>
            <a:rPr lang="en-US" altLang="zh-TW" sz="1000" b="0">
              <a:latin typeface="標楷體" panose="03000509000000000000" pitchFamily="65" charset="-120"/>
              <a:ea typeface="標楷體" panose="03000509000000000000" pitchFamily="65" charset="-120"/>
            </a:rPr>
            <a:t>107</a:t>
          </a:r>
          <a:r>
            <a:rPr lang="zh-TW" altLang="en-US" sz="1000" b="0" baseline="0">
              <a:latin typeface="標楷體" panose="03000509000000000000" pitchFamily="65" charset="-120"/>
              <a:ea typeface="標楷體" panose="03000509000000000000" pitchFamily="65" charset="-120"/>
            </a:rPr>
            <a:t>                 </a:t>
          </a:r>
          <a:r>
            <a:rPr lang="en-US" altLang="zh-TW" sz="1000" b="0" baseline="0">
              <a:latin typeface="標楷體" panose="03000509000000000000" pitchFamily="65" charset="-120"/>
              <a:ea typeface="標楷體" panose="03000509000000000000" pitchFamily="65" charset="-120"/>
            </a:rPr>
            <a:t>108</a:t>
          </a:r>
          <a:r>
            <a:rPr lang="zh-TW" altLang="en-US" sz="1000" b="0" baseline="0">
              <a:latin typeface="標楷體" panose="03000509000000000000" pitchFamily="65" charset="-120"/>
              <a:ea typeface="標楷體" panose="03000509000000000000" pitchFamily="65" charset="-120"/>
            </a:rPr>
            <a:t>                 </a:t>
          </a:r>
          <a:r>
            <a:rPr lang="en-US" altLang="zh-TW" sz="1000" b="0" baseline="0">
              <a:latin typeface="標楷體" panose="03000509000000000000" pitchFamily="65" charset="-120"/>
              <a:ea typeface="標楷體" panose="03000509000000000000" pitchFamily="65" charset="-120"/>
            </a:rPr>
            <a:t>109</a:t>
          </a:r>
          <a:endParaRPr lang="zh-TW" altLang="en-US" sz="1000" b="0">
            <a:latin typeface="標楷體" panose="03000509000000000000" pitchFamily="65" charset="-120"/>
            <a:ea typeface="標楷體" panose="03000509000000000000" pitchFamily="65" charset="-120"/>
          </a:endParaRP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3DA491-BFC7-4B36-BD0E-C55C7D31B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554</Words>
  <Characters>3164</Characters>
  <Application>Microsoft Office Word</Application>
  <DocSecurity>0</DocSecurity>
  <Lines>26</Lines>
  <Paragraphs>7</Paragraphs>
  <ScaleCrop>false</ScaleCrop>
  <Company>Microsoft</Company>
  <LinksUpToDate>false</LinksUpToDate>
  <CharactersWithSpaces>3711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甲、各基金決算之審核</dc:title>
  <dc:creator>cclu</dc:creator>
  <cp:lastModifiedBy>王憶萍</cp:lastModifiedBy>
  <cp:revision>18</cp:revision>
  <cp:lastPrinted>2021-06-17T00:51:00Z</cp:lastPrinted>
  <dcterms:created xsi:type="dcterms:W3CDTF">2021-06-18T08:23:00Z</dcterms:created>
  <dcterms:modified xsi:type="dcterms:W3CDTF">2021-07-09T05:37:00Z</dcterms:modified>
</cp:coreProperties>
</file>